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725D" w:rsidRPr="00A52E88" w:rsidRDefault="00D5725D" w:rsidP="00D5725D">
      <w:pPr>
        <w:keepNext/>
        <w:pageBreakBefore/>
        <w:shd w:val="clear" w:color="auto" w:fill="C6D9F1"/>
        <w:spacing w:before="120" w:after="240" w:line="240" w:lineRule="auto"/>
        <w:jc w:val="center"/>
        <w:outlineLvl w:val="1"/>
        <w:rPr>
          <w:rFonts w:ascii="Times New Roman" w:eastAsia="Times New Roman" w:hAnsi="Times New Roman" w:cs="Times New Roman"/>
          <w:sz w:val="24"/>
          <w:szCs w:val="24"/>
        </w:rPr>
      </w:pPr>
      <w:r w:rsidRPr="00A52E88">
        <w:rPr>
          <w:rFonts w:ascii="Times New Roman" w:eastAsia="Times New Roman" w:hAnsi="Times New Roman" w:cs="Times New Roman"/>
          <w:b/>
          <w:bCs/>
          <w:i/>
          <w:iCs/>
          <w:sz w:val="24"/>
          <w:szCs w:val="24"/>
        </w:rPr>
        <w:t>OBRAZAC О PROIZVOĐAČIMA MATERIJALA I OPREME</w:t>
      </w:r>
    </w:p>
    <w:p w:rsidR="00D5725D" w:rsidRPr="00A52E88" w:rsidRDefault="00D5725D" w:rsidP="00D5725D">
      <w:pPr>
        <w:spacing w:after="0" w:line="240" w:lineRule="auto"/>
        <w:jc w:val="both"/>
        <w:rPr>
          <w:rFonts w:ascii="Times New Roman" w:eastAsia="Times New Roman" w:hAnsi="Times New Roman" w:cs="Times New Roman"/>
          <w:sz w:val="24"/>
          <w:szCs w:val="24"/>
          <w:lang w:val="en-GB"/>
        </w:rPr>
      </w:pPr>
    </w:p>
    <w:p w:rsidR="00D5725D" w:rsidRPr="00A52E88" w:rsidRDefault="00D5725D" w:rsidP="00D5725D">
      <w:pPr>
        <w:jc w:val="both"/>
        <w:rPr>
          <w:rFonts w:ascii="Times New Roman" w:hAnsi="Times New Roman" w:cs="Times New Roman"/>
          <w:sz w:val="24"/>
          <w:szCs w:val="24"/>
          <w:lang w:val="en-GB"/>
        </w:rPr>
      </w:pPr>
    </w:p>
    <w:tbl>
      <w:tblPr>
        <w:tblW w:w="14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5996"/>
        <w:gridCol w:w="3332"/>
        <w:gridCol w:w="2127"/>
        <w:gridCol w:w="1654"/>
      </w:tblGrid>
      <w:tr w:rsidR="00D5725D" w:rsidRPr="00A52E88" w:rsidTr="004D6045">
        <w:trPr>
          <w:jc w:val="center"/>
        </w:trPr>
        <w:tc>
          <w:tcPr>
            <w:tcW w:w="1440" w:type="dxa"/>
            <w:shd w:val="clear" w:color="auto" w:fill="BFBFBF"/>
            <w:vAlign w:val="center"/>
          </w:tcPr>
          <w:p w:rsidR="00D5725D" w:rsidRPr="00A52E88" w:rsidRDefault="00D5725D" w:rsidP="004D6045">
            <w:pPr>
              <w:jc w:val="center"/>
              <w:rPr>
                <w:rFonts w:ascii="Times New Roman" w:hAnsi="Times New Roman" w:cs="Times New Roman"/>
                <w:b/>
                <w:sz w:val="24"/>
                <w:szCs w:val="24"/>
              </w:rPr>
            </w:pPr>
            <w:r w:rsidRPr="00A52E88">
              <w:rPr>
                <w:rFonts w:ascii="Times New Roman" w:hAnsi="Times New Roman" w:cs="Times New Roman"/>
                <w:b/>
                <w:sz w:val="24"/>
                <w:szCs w:val="24"/>
              </w:rPr>
              <w:t>Redni broj</w:t>
            </w:r>
          </w:p>
          <w:p w:rsidR="00D5725D" w:rsidRPr="00A52E88" w:rsidRDefault="00D5725D" w:rsidP="004D6045">
            <w:pPr>
              <w:jc w:val="center"/>
              <w:rPr>
                <w:rFonts w:ascii="Times New Roman" w:hAnsi="Times New Roman" w:cs="Times New Roman"/>
                <w:b/>
                <w:sz w:val="24"/>
                <w:szCs w:val="24"/>
              </w:rPr>
            </w:pPr>
            <w:r w:rsidRPr="00A52E88">
              <w:rPr>
                <w:rFonts w:ascii="Times New Roman" w:hAnsi="Times New Roman" w:cs="Times New Roman"/>
                <w:b/>
                <w:sz w:val="24"/>
                <w:szCs w:val="24"/>
              </w:rPr>
              <w:t>[1]</w:t>
            </w:r>
          </w:p>
        </w:tc>
        <w:tc>
          <w:tcPr>
            <w:tcW w:w="5996" w:type="dxa"/>
            <w:shd w:val="clear" w:color="auto" w:fill="BFBFBF"/>
            <w:vAlign w:val="center"/>
          </w:tcPr>
          <w:p w:rsidR="00D5725D" w:rsidRPr="00A52E88" w:rsidRDefault="00D5725D" w:rsidP="004D6045">
            <w:pPr>
              <w:jc w:val="center"/>
              <w:rPr>
                <w:rFonts w:ascii="Times New Roman" w:hAnsi="Times New Roman" w:cs="Times New Roman"/>
                <w:b/>
                <w:sz w:val="24"/>
                <w:szCs w:val="24"/>
              </w:rPr>
            </w:pPr>
            <w:r w:rsidRPr="00A52E88">
              <w:rPr>
                <w:rFonts w:ascii="Times New Roman" w:hAnsi="Times New Roman" w:cs="Times New Roman"/>
                <w:b/>
                <w:sz w:val="24"/>
                <w:szCs w:val="24"/>
              </w:rPr>
              <w:t>Opis radova</w:t>
            </w:r>
          </w:p>
          <w:p w:rsidR="00D5725D" w:rsidRPr="00A52E88" w:rsidRDefault="00D5725D" w:rsidP="004D6045">
            <w:pPr>
              <w:jc w:val="center"/>
              <w:rPr>
                <w:rFonts w:ascii="Times New Roman" w:hAnsi="Times New Roman" w:cs="Times New Roman"/>
                <w:b/>
                <w:sz w:val="24"/>
                <w:szCs w:val="24"/>
              </w:rPr>
            </w:pPr>
            <w:r w:rsidRPr="00A52E88">
              <w:rPr>
                <w:rFonts w:ascii="Times New Roman" w:hAnsi="Times New Roman" w:cs="Times New Roman"/>
                <w:b/>
                <w:sz w:val="24"/>
                <w:szCs w:val="24"/>
              </w:rPr>
              <w:t>[2]</w:t>
            </w:r>
          </w:p>
        </w:tc>
        <w:tc>
          <w:tcPr>
            <w:tcW w:w="3332" w:type="dxa"/>
            <w:shd w:val="clear" w:color="auto" w:fill="BFBFBF"/>
            <w:vAlign w:val="center"/>
          </w:tcPr>
          <w:p w:rsidR="00D5725D" w:rsidRPr="00A52E88" w:rsidRDefault="00D5725D" w:rsidP="004D6045">
            <w:pPr>
              <w:jc w:val="center"/>
              <w:rPr>
                <w:rFonts w:ascii="Times New Roman" w:hAnsi="Times New Roman" w:cs="Times New Roman"/>
                <w:b/>
                <w:sz w:val="24"/>
                <w:szCs w:val="24"/>
              </w:rPr>
            </w:pPr>
            <w:r w:rsidRPr="00A52E88">
              <w:rPr>
                <w:rFonts w:ascii="Times New Roman" w:hAnsi="Times New Roman" w:cs="Times New Roman"/>
                <w:b/>
                <w:sz w:val="24"/>
                <w:szCs w:val="24"/>
              </w:rPr>
              <w:t>Materijal/oprema i zahtevani kriterijumi</w:t>
            </w:r>
          </w:p>
          <w:p w:rsidR="00D5725D" w:rsidRPr="00A52E88" w:rsidRDefault="00D5725D" w:rsidP="004D6045">
            <w:pPr>
              <w:jc w:val="center"/>
              <w:rPr>
                <w:rFonts w:ascii="Times New Roman" w:hAnsi="Times New Roman" w:cs="Times New Roman"/>
                <w:b/>
                <w:sz w:val="24"/>
                <w:szCs w:val="24"/>
              </w:rPr>
            </w:pPr>
            <w:r w:rsidRPr="00A52E88">
              <w:rPr>
                <w:rFonts w:ascii="Times New Roman" w:hAnsi="Times New Roman" w:cs="Times New Roman"/>
                <w:b/>
                <w:sz w:val="24"/>
                <w:szCs w:val="24"/>
              </w:rPr>
              <w:t>[3]</w:t>
            </w:r>
          </w:p>
        </w:tc>
        <w:tc>
          <w:tcPr>
            <w:tcW w:w="2127" w:type="dxa"/>
            <w:shd w:val="clear" w:color="auto" w:fill="BFBFBF"/>
            <w:vAlign w:val="center"/>
          </w:tcPr>
          <w:p w:rsidR="00D5725D" w:rsidRPr="00A52E88" w:rsidRDefault="00D5725D" w:rsidP="004D6045">
            <w:pPr>
              <w:jc w:val="center"/>
              <w:rPr>
                <w:rFonts w:ascii="Times New Roman" w:hAnsi="Times New Roman" w:cs="Times New Roman"/>
                <w:b/>
                <w:sz w:val="24"/>
                <w:szCs w:val="24"/>
              </w:rPr>
            </w:pPr>
            <w:r w:rsidRPr="00A52E88">
              <w:rPr>
                <w:rFonts w:ascii="Times New Roman" w:hAnsi="Times New Roman" w:cs="Times New Roman"/>
                <w:b/>
                <w:sz w:val="24"/>
                <w:szCs w:val="24"/>
              </w:rPr>
              <w:t>Proizvođači</w:t>
            </w:r>
          </w:p>
          <w:p w:rsidR="00D5725D" w:rsidRPr="00A52E88" w:rsidRDefault="00D5725D" w:rsidP="004D6045">
            <w:pPr>
              <w:jc w:val="center"/>
              <w:rPr>
                <w:rFonts w:ascii="Times New Roman" w:hAnsi="Times New Roman" w:cs="Times New Roman"/>
                <w:b/>
                <w:sz w:val="24"/>
                <w:szCs w:val="24"/>
              </w:rPr>
            </w:pPr>
            <w:r w:rsidRPr="00A52E88">
              <w:rPr>
                <w:rFonts w:ascii="Times New Roman" w:hAnsi="Times New Roman" w:cs="Times New Roman"/>
                <w:b/>
                <w:sz w:val="24"/>
                <w:szCs w:val="24"/>
              </w:rPr>
              <w:t>[4]</w:t>
            </w:r>
          </w:p>
        </w:tc>
        <w:tc>
          <w:tcPr>
            <w:tcW w:w="1654" w:type="dxa"/>
            <w:shd w:val="clear" w:color="auto" w:fill="BFBFBF"/>
            <w:vAlign w:val="center"/>
          </w:tcPr>
          <w:p w:rsidR="00D5725D" w:rsidRPr="00A52E88" w:rsidRDefault="00D5725D" w:rsidP="004D6045">
            <w:pPr>
              <w:jc w:val="center"/>
              <w:rPr>
                <w:rFonts w:ascii="Times New Roman" w:hAnsi="Times New Roman" w:cs="Times New Roman"/>
                <w:b/>
                <w:sz w:val="24"/>
                <w:szCs w:val="24"/>
              </w:rPr>
            </w:pPr>
            <w:r w:rsidRPr="00A52E88">
              <w:rPr>
                <w:rFonts w:ascii="Times New Roman" w:hAnsi="Times New Roman" w:cs="Times New Roman"/>
                <w:b/>
                <w:sz w:val="24"/>
                <w:szCs w:val="24"/>
              </w:rPr>
              <w:t>Model</w:t>
            </w:r>
          </w:p>
          <w:p w:rsidR="00D5725D" w:rsidRPr="00A52E88" w:rsidRDefault="00D5725D" w:rsidP="004D6045">
            <w:pPr>
              <w:jc w:val="center"/>
              <w:rPr>
                <w:rFonts w:ascii="Times New Roman" w:hAnsi="Times New Roman" w:cs="Times New Roman"/>
                <w:b/>
                <w:sz w:val="24"/>
                <w:szCs w:val="24"/>
              </w:rPr>
            </w:pPr>
            <w:r w:rsidRPr="00A52E88">
              <w:rPr>
                <w:rFonts w:ascii="Times New Roman" w:hAnsi="Times New Roman" w:cs="Times New Roman"/>
                <w:b/>
                <w:sz w:val="24"/>
                <w:szCs w:val="24"/>
              </w:rPr>
              <w:t>[5]</w:t>
            </w:r>
          </w:p>
        </w:tc>
      </w:tr>
      <w:tr w:rsidR="00D5725D" w:rsidRPr="00A52E88" w:rsidTr="004D6045">
        <w:trPr>
          <w:jc w:val="center"/>
        </w:trPr>
        <w:tc>
          <w:tcPr>
            <w:tcW w:w="14549" w:type="dxa"/>
            <w:gridSpan w:val="5"/>
            <w:tcBorders>
              <w:bottom w:val="single" w:sz="4" w:space="0" w:color="auto"/>
            </w:tcBorders>
            <w:shd w:val="clear" w:color="auto" w:fill="auto"/>
          </w:tcPr>
          <w:p w:rsidR="00D5725D" w:rsidRPr="00A52E88" w:rsidRDefault="00D5725D" w:rsidP="004D6045">
            <w:pPr>
              <w:jc w:val="both"/>
              <w:rPr>
                <w:rFonts w:ascii="Times New Roman" w:hAnsi="Times New Roman" w:cs="Times New Roman"/>
                <w:b/>
                <w:sz w:val="24"/>
                <w:szCs w:val="24"/>
                <w:lang w:val="sr-Latn-RS"/>
              </w:rPr>
            </w:pPr>
            <w:bookmarkStart w:id="0" w:name="_Hlk96427079"/>
            <w:r w:rsidRPr="00A52E88">
              <w:rPr>
                <w:rFonts w:ascii="Times New Roman" w:hAnsi="Times New Roman" w:cs="Times New Roman"/>
                <w:b/>
                <w:sz w:val="24"/>
                <w:szCs w:val="24"/>
                <w:lang w:val="sr-Latn-RS"/>
              </w:rPr>
              <w:t>ARHITEKTONSKO</w:t>
            </w:r>
            <w:r w:rsidRPr="00A52E88">
              <w:rPr>
                <w:rFonts w:ascii="Times New Roman" w:hAnsi="Times New Roman" w:cs="Times New Roman"/>
                <w:b/>
                <w:sz w:val="24"/>
                <w:szCs w:val="24"/>
                <w:lang w:val="sr-Cyrl-CS"/>
              </w:rPr>
              <w:t xml:space="preserve"> </w:t>
            </w:r>
            <w:r w:rsidRPr="00A52E88">
              <w:rPr>
                <w:rFonts w:ascii="Times New Roman" w:hAnsi="Times New Roman" w:cs="Times New Roman"/>
                <w:b/>
                <w:sz w:val="24"/>
                <w:szCs w:val="24"/>
                <w:lang w:val="sr-Latn-RS"/>
              </w:rPr>
              <w:t>GRAĐEVINSKI</w:t>
            </w:r>
            <w:r w:rsidRPr="00A52E88">
              <w:rPr>
                <w:rFonts w:ascii="Times New Roman" w:hAnsi="Times New Roman" w:cs="Times New Roman"/>
                <w:b/>
                <w:sz w:val="24"/>
                <w:szCs w:val="24"/>
                <w:lang w:val="sr-Cyrl-CS"/>
              </w:rPr>
              <w:t xml:space="preserve"> </w:t>
            </w:r>
            <w:r w:rsidRPr="00A52E88">
              <w:rPr>
                <w:rFonts w:ascii="Times New Roman" w:hAnsi="Times New Roman" w:cs="Times New Roman"/>
                <w:b/>
                <w:sz w:val="24"/>
                <w:szCs w:val="24"/>
                <w:lang w:val="sr-Latn-RS"/>
              </w:rPr>
              <w:t>RADOVI</w:t>
            </w:r>
          </w:p>
        </w:tc>
      </w:tr>
      <w:bookmarkEnd w:id="0"/>
      <w:tr w:rsidR="00D5725D" w:rsidRPr="00A52E88" w:rsidTr="004D6045">
        <w:trPr>
          <w:jc w:val="center"/>
        </w:trPr>
        <w:tc>
          <w:tcPr>
            <w:tcW w:w="1440" w:type="dxa"/>
            <w:shd w:val="clear" w:color="auto" w:fill="auto"/>
          </w:tcPr>
          <w:p w:rsidR="00D5725D" w:rsidRPr="00A52E88" w:rsidRDefault="00D5725D" w:rsidP="004D6045">
            <w:pPr>
              <w:jc w:val="both"/>
              <w:rPr>
                <w:rFonts w:ascii="Times New Roman" w:hAnsi="Times New Roman" w:cs="Times New Roman"/>
                <w:sz w:val="24"/>
                <w:szCs w:val="24"/>
                <w:lang w:val="sr-Latn-CS"/>
              </w:rPr>
            </w:pPr>
            <w:r w:rsidRPr="00A52E88">
              <w:rPr>
                <w:rFonts w:ascii="Times New Roman" w:hAnsi="Times New Roman" w:cs="Times New Roman"/>
                <w:sz w:val="24"/>
                <w:szCs w:val="24"/>
                <w:lang w:val="sr-Latn-CS"/>
              </w:rPr>
              <w:t>VII.1</w:t>
            </w:r>
          </w:p>
        </w:tc>
        <w:tc>
          <w:tcPr>
            <w:tcW w:w="5996" w:type="dxa"/>
            <w:shd w:val="clear" w:color="auto" w:fill="auto"/>
          </w:tcPr>
          <w:p w:rsidR="00D5725D" w:rsidRPr="00F90236" w:rsidRDefault="00D5725D" w:rsidP="004D6045">
            <w:pPr>
              <w:autoSpaceDE w:val="0"/>
              <w:autoSpaceDN w:val="0"/>
              <w:adjustRightInd w:val="0"/>
              <w:rPr>
                <w:rFonts w:ascii="Times New Roman" w:eastAsia="Calibri-Bold" w:hAnsi="Times New Roman" w:cs="Times New Roman"/>
                <w:bCs/>
                <w:sz w:val="24"/>
                <w:szCs w:val="24"/>
              </w:rPr>
            </w:pPr>
            <w:r w:rsidRPr="00F90236">
              <w:rPr>
                <w:rFonts w:ascii="Times New Roman" w:eastAsia="Calibri-Bold" w:hAnsi="Times New Roman" w:cs="Times New Roman"/>
                <w:bCs/>
                <w:sz w:val="24"/>
                <w:szCs w:val="24"/>
              </w:rPr>
              <w:t>Sanacija podrumske betonske konstrukcije sistemskim penetratima proizvođača Schomburg ili ekvivalentno.</w:t>
            </w:r>
          </w:p>
          <w:p w:rsidR="00D5725D" w:rsidRPr="00F90236" w:rsidRDefault="00D5725D" w:rsidP="004D6045">
            <w:pPr>
              <w:autoSpaceDE w:val="0"/>
              <w:autoSpaceDN w:val="0"/>
              <w:adjustRightInd w:val="0"/>
              <w:rPr>
                <w:rFonts w:ascii="Times New Roman" w:eastAsia="Calibri-Bold" w:hAnsi="Times New Roman" w:cs="Times New Roman"/>
                <w:bCs/>
                <w:sz w:val="24"/>
                <w:szCs w:val="24"/>
              </w:rPr>
            </w:pPr>
            <w:r w:rsidRPr="00F90236">
              <w:rPr>
                <w:rFonts w:ascii="Times New Roman" w:eastAsia="Calibri-Bold" w:hAnsi="Times New Roman" w:cs="Times New Roman"/>
                <w:bCs/>
                <w:sz w:val="24"/>
                <w:szCs w:val="24"/>
              </w:rPr>
              <w:t xml:space="preserve">Postupak i pozicije rada su sledeće:  </w:t>
            </w:r>
          </w:p>
          <w:p w:rsidR="00D5725D" w:rsidRPr="00F90236" w:rsidRDefault="00D5725D" w:rsidP="004D6045">
            <w:pPr>
              <w:autoSpaceDE w:val="0"/>
              <w:autoSpaceDN w:val="0"/>
              <w:adjustRightInd w:val="0"/>
              <w:rPr>
                <w:rFonts w:ascii="Times New Roman" w:eastAsia="Calibri-Bold" w:hAnsi="Times New Roman" w:cs="Times New Roman"/>
                <w:bCs/>
                <w:sz w:val="24"/>
                <w:szCs w:val="24"/>
              </w:rPr>
            </w:pPr>
            <w:r w:rsidRPr="00F90236">
              <w:rPr>
                <w:rFonts w:ascii="Times New Roman" w:eastAsia="Calibri-Bold" w:hAnsi="Times New Roman" w:cs="Times New Roman"/>
                <w:bCs/>
                <w:sz w:val="24"/>
                <w:szCs w:val="24"/>
              </w:rPr>
              <w:t xml:space="preserve">POZ 1. Za sanacije oštecenja u betonskoj podlozi (zidovi, pod), primeniti sistem gotovih , reparaturnih maltera ASOCRET BIS 5/40 sa min procentom skupljanja , min d=5mm odnosno max d=40mm (za vece zone reparacije max debljina po radnom koraku 20mm) sa predhodnom aplikacijom veze staro-novo ASOCRET-KS/HB koja ima ulogu i zaštite korozije eventualnih vidljivih dela armature. Armatura je neophodno ocistiti od korozije. Ukoliko se javi prodor vode izvršiti zaptivanje brzovezujucim malterom FIX-20-T. Takodje , ukoliko je potrebno fino nivelisanje kao završni sloj primenjuje se ASOCRET BIS 1/6 odnosno min d=1mm odnosno max d=6mm. </w:t>
            </w:r>
          </w:p>
          <w:p w:rsidR="00D5725D" w:rsidRPr="00F90236" w:rsidRDefault="00D5725D" w:rsidP="004D6045">
            <w:pPr>
              <w:autoSpaceDE w:val="0"/>
              <w:autoSpaceDN w:val="0"/>
              <w:adjustRightInd w:val="0"/>
              <w:rPr>
                <w:rFonts w:ascii="Times New Roman" w:eastAsia="Calibri-Bold" w:hAnsi="Times New Roman" w:cs="Times New Roman"/>
                <w:bCs/>
                <w:sz w:val="24"/>
                <w:szCs w:val="24"/>
              </w:rPr>
            </w:pPr>
            <w:r w:rsidRPr="00F90236">
              <w:rPr>
                <w:rFonts w:ascii="Times New Roman" w:eastAsia="Calibri-Bold" w:hAnsi="Times New Roman" w:cs="Times New Roman"/>
                <w:bCs/>
                <w:sz w:val="24"/>
                <w:szCs w:val="24"/>
              </w:rPr>
              <w:t xml:space="preserve">POZ 2. Izrada holkera primenom reparatur maltera ASOCRETE BIS 5-40 sa predhodnom primenom ASOCRETE KS/HB kao vezu staro-novo, a nakon toga </w:t>
            </w:r>
            <w:r w:rsidRPr="00F90236">
              <w:rPr>
                <w:rFonts w:ascii="Times New Roman" w:eastAsia="Calibri-Bold" w:hAnsi="Times New Roman" w:cs="Times New Roman"/>
                <w:bCs/>
                <w:sz w:val="24"/>
                <w:szCs w:val="24"/>
              </w:rPr>
              <w:lastRenderedPageBreak/>
              <w:t xml:space="preserve">primeniti penetrat kao hidroizolacioni sloj AQUAFIN IC u dva ili tri radna koraka. </w:t>
            </w:r>
          </w:p>
          <w:p w:rsidR="00D5725D" w:rsidRPr="00F90236" w:rsidRDefault="00D5725D" w:rsidP="004D6045">
            <w:pPr>
              <w:autoSpaceDE w:val="0"/>
              <w:autoSpaceDN w:val="0"/>
              <w:adjustRightInd w:val="0"/>
              <w:rPr>
                <w:rFonts w:ascii="Times New Roman" w:eastAsia="Calibri-Bold" w:hAnsi="Times New Roman" w:cs="Times New Roman"/>
                <w:bCs/>
                <w:sz w:val="24"/>
                <w:szCs w:val="24"/>
              </w:rPr>
            </w:pPr>
            <w:r w:rsidRPr="00F90236">
              <w:rPr>
                <w:rFonts w:ascii="Times New Roman" w:eastAsia="Calibri-Bold" w:hAnsi="Times New Roman" w:cs="Times New Roman"/>
                <w:bCs/>
                <w:sz w:val="24"/>
                <w:szCs w:val="24"/>
              </w:rPr>
              <w:t xml:space="preserve">POZ 3 Na celokupnoj povrsini armirano-betonske konstrukcije izvetsi hidroizolacioni sloj primenom penetrata AQUAFIN IC , u dva ili tri radna koraka sa predhodnom pripremom podloge pranjem , vodom pod pritiskom, ciscenjem i uklanjanjem slabo vezanih delova podloge (otvorene pore betona). Pripremljenu podlogu nakvasiti vodom i cetkom horizontalno naneti predhodno pripremljen material-penetrat AQUAFIN IC. Drugi sloj aplicirati kad je prvi sloj blago lepljiv. </w:t>
            </w:r>
          </w:p>
          <w:p w:rsidR="00D5725D" w:rsidRPr="00A52E88" w:rsidRDefault="00D5725D" w:rsidP="004D6045">
            <w:pPr>
              <w:autoSpaceDE w:val="0"/>
              <w:autoSpaceDN w:val="0"/>
              <w:adjustRightInd w:val="0"/>
              <w:rPr>
                <w:rFonts w:ascii="Times New Roman" w:eastAsia="Calibri-Bold" w:hAnsi="Times New Roman" w:cs="Times New Roman"/>
                <w:bCs/>
                <w:sz w:val="24"/>
                <w:szCs w:val="24"/>
              </w:rPr>
            </w:pPr>
            <w:r w:rsidRPr="00F90236">
              <w:rPr>
                <w:rFonts w:ascii="Times New Roman" w:eastAsia="Calibri-Bold" w:hAnsi="Times New Roman" w:cs="Times New Roman"/>
                <w:bCs/>
                <w:sz w:val="24"/>
                <w:szCs w:val="24"/>
              </w:rPr>
              <w:t xml:space="preserve">Obracun po m2 izrađene hidroizolacije.  </w:t>
            </w:r>
          </w:p>
        </w:tc>
        <w:tc>
          <w:tcPr>
            <w:tcW w:w="3332" w:type="dxa"/>
            <w:shd w:val="clear" w:color="auto" w:fill="auto"/>
          </w:tcPr>
          <w:p w:rsidR="00D5725D" w:rsidRPr="00F90236" w:rsidRDefault="00D5725D" w:rsidP="004D6045">
            <w:pPr>
              <w:autoSpaceDE w:val="0"/>
              <w:autoSpaceDN w:val="0"/>
              <w:adjustRightInd w:val="0"/>
              <w:rPr>
                <w:rFonts w:ascii="Times New Roman" w:eastAsia="Calibri-Bold" w:hAnsi="Times New Roman" w:cs="Times New Roman"/>
                <w:bCs/>
                <w:sz w:val="24"/>
                <w:szCs w:val="24"/>
              </w:rPr>
            </w:pPr>
            <w:r w:rsidRPr="00F90236">
              <w:rPr>
                <w:rFonts w:ascii="Times New Roman" w:eastAsia="Calibri-Bold" w:hAnsi="Times New Roman" w:cs="Times New Roman"/>
                <w:bCs/>
                <w:sz w:val="24"/>
                <w:szCs w:val="24"/>
              </w:rPr>
              <w:lastRenderedPageBreak/>
              <w:t xml:space="preserve">Minimalne karakteristike koje mora da budu ispunjene: </w:t>
            </w:r>
          </w:p>
          <w:p w:rsidR="00D5725D" w:rsidRPr="00F90236" w:rsidRDefault="00D5725D" w:rsidP="004D6045">
            <w:pPr>
              <w:autoSpaceDE w:val="0"/>
              <w:autoSpaceDN w:val="0"/>
              <w:adjustRightInd w:val="0"/>
              <w:rPr>
                <w:rFonts w:ascii="Times New Roman" w:eastAsia="Calibri-Bold" w:hAnsi="Times New Roman" w:cs="Times New Roman"/>
                <w:bCs/>
                <w:sz w:val="24"/>
                <w:szCs w:val="24"/>
              </w:rPr>
            </w:pPr>
            <w:r w:rsidRPr="00F90236">
              <w:rPr>
                <w:rFonts w:ascii="Times New Roman" w:eastAsia="Calibri-Bold" w:hAnsi="Times New Roman" w:cs="Times New Roman"/>
                <w:bCs/>
                <w:sz w:val="24"/>
                <w:szCs w:val="24"/>
              </w:rPr>
              <w:t>reparaturni malter:</w:t>
            </w:r>
          </w:p>
          <w:p w:rsidR="00D5725D" w:rsidRPr="00F90236" w:rsidRDefault="00D5725D" w:rsidP="004D6045">
            <w:pPr>
              <w:autoSpaceDE w:val="0"/>
              <w:autoSpaceDN w:val="0"/>
              <w:adjustRightInd w:val="0"/>
              <w:rPr>
                <w:rFonts w:ascii="Times New Roman" w:eastAsia="Calibri-Bold" w:hAnsi="Times New Roman" w:cs="Times New Roman"/>
                <w:bCs/>
                <w:sz w:val="24"/>
                <w:szCs w:val="24"/>
              </w:rPr>
            </w:pPr>
            <w:r w:rsidRPr="00F90236">
              <w:rPr>
                <w:rFonts w:ascii="Times New Roman" w:eastAsia="Calibri-Bold" w:hAnsi="Times New Roman" w:cs="Times New Roman"/>
                <w:bCs/>
                <w:sz w:val="24"/>
                <w:szCs w:val="24"/>
              </w:rPr>
              <w:t>-čvrstoća na pritisak posle 28 dana  ≥ 45 u skladu sa EN 12190</w:t>
            </w:r>
          </w:p>
          <w:p w:rsidR="00D5725D" w:rsidRPr="00F90236" w:rsidRDefault="00D5725D" w:rsidP="004D6045">
            <w:pPr>
              <w:autoSpaceDE w:val="0"/>
              <w:autoSpaceDN w:val="0"/>
              <w:adjustRightInd w:val="0"/>
              <w:rPr>
                <w:rFonts w:ascii="Times New Roman" w:eastAsia="Calibri-Bold" w:hAnsi="Times New Roman" w:cs="Times New Roman"/>
                <w:bCs/>
                <w:sz w:val="24"/>
                <w:szCs w:val="24"/>
              </w:rPr>
            </w:pPr>
            <w:r w:rsidRPr="00F90236">
              <w:rPr>
                <w:rFonts w:ascii="Times New Roman" w:eastAsia="Calibri-Bold" w:hAnsi="Times New Roman" w:cs="Times New Roman"/>
                <w:bCs/>
                <w:sz w:val="24"/>
                <w:szCs w:val="24"/>
              </w:rPr>
              <w:t>-modul elastičnosti na pritisak (GPa) posle 28 dana ≥ 20 u skladu sa EN 13412</w:t>
            </w:r>
          </w:p>
          <w:p w:rsidR="00D5725D" w:rsidRPr="00F90236" w:rsidRDefault="00D5725D" w:rsidP="004D6045">
            <w:pPr>
              <w:autoSpaceDE w:val="0"/>
              <w:autoSpaceDN w:val="0"/>
              <w:adjustRightInd w:val="0"/>
              <w:rPr>
                <w:rFonts w:ascii="Times New Roman" w:eastAsia="Calibri-Bold" w:hAnsi="Times New Roman" w:cs="Times New Roman"/>
                <w:bCs/>
                <w:sz w:val="24"/>
                <w:szCs w:val="24"/>
              </w:rPr>
            </w:pPr>
            <w:r w:rsidRPr="00F90236">
              <w:rPr>
                <w:rFonts w:ascii="Times New Roman" w:eastAsia="Calibri-Bold" w:hAnsi="Times New Roman" w:cs="Times New Roman"/>
                <w:bCs/>
                <w:sz w:val="24"/>
                <w:szCs w:val="24"/>
              </w:rPr>
              <w:t>-kapilarna apsorpcija (kg/m²·h0,5) EN 13057 : ≤ 0,5</w:t>
            </w:r>
          </w:p>
          <w:p w:rsidR="00D5725D" w:rsidRPr="00F90236" w:rsidRDefault="00D5725D" w:rsidP="004D6045">
            <w:pPr>
              <w:autoSpaceDE w:val="0"/>
              <w:autoSpaceDN w:val="0"/>
              <w:adjustRightInd w:val="0"/>
              <w:rPr>
                <w:rFonts w:ascii="Times New Roman" w:eastAsia="Calibri-Bold" w:hAnsi="Times New Roman" w:cs="Times New Roman"/>
                <w:bCs/>
                <w:sz w:val="24"/>
                <w:szCs w:val="24"/>
              </w:rPr>
            </w:pPr>
            <w:r w:rsidRPr="00F90236">
              <w:rPr>
                <w:rFonts w:ascii="Times New Roman" w:eastAsia="Calibri-Bold" w:hAnsi="Times New Roman" w:cs="Times New Roman"/>
                <w:bCs/>
                <w:sz w:val="24"/>
                <w:szCs w:val="24"/>
              </w:rPr>
              <w:t>Masa za zaštitu armature</w:t>
            </w:r>
          </w:p>
          <w:p w:rsidR="00D5725D" w:rsidRPr="00F90236" w:rsidRDefault="00D5725D" w:rsidP="004D6045">
            <w:pPr>
              <w:autoSpaceDE w:val="0"/>
              <w:autoSpaceDN w:val="0"/>
              <w:adjustRightInd w:val="0"/>
              <w:rPr>
                <w:rFonts w:ascii="Times New Roman" w:eastAsia="Calibri-Bold" w:hAnsi="Times New Roman" w:cs="Times New Roman"/>
                <w:bCs/>
                <w:sz w:val="24"/>
                <w:szCs w:val="24"/>
              </w:rPr>
            </w:pPr>
            <w:r w:rsidRPr="00F90236">
              <w:rPr>
                <w:rFonts w:ascii="Times New Roman" w:eastAsia="Calibri-Bold" w:hAnsi="Times New Roman" w:cs="Times New Roman"/>
                <w:bCs/>
                <w:sz w:val="24"/>
                <w:szCs w:val="24"/>
              </w:rPr>
              <w:t>-Čvrstoća prionljivosti na beton</w:t>
            </w:r>
          </w:p>
          <w:p w:rsidR="00D5725D" w:rsidRPr="00F90236" w:rsidRDefault="00D5725D" w:rsidP="004D6045">
            <w:pPr>
              <w:autoSpaceDE w:val="0"/>
              <w:autoSpaceDN w:val="0"/>
              <w:adjustRightInd w:val="0"/>
              <w:rPr>
                <w:rFonts w:ascii="Times New Roman" w:eastAsia="Calibri-Bold" w:hAnsi="Times New Roman" w:cs="Times New Roman"/>
                <w:bCs/>
                <w:sz w:val="24"/>
                <w:szCs w:val="24"/>
              </w:rPr>
            </w:pPr>
            <w:r w:rsidRPr="00F90236">
              <w:rPr>
                <w:rFonts w:ascii="Times New Roman" w:eastAsia="Calibri-Bold" w:hAnsi="Times New Roman" w:cs="Times New Roman"/>
                <w:bCs/>
                <w:sz w:val="24"/>
                <w:szCs w:val="24"/>
              </w:rPr>
              <w:t>(MC 0,40 tip podloge voda/cement</w:t>
            </w:r>
          </w:p>
          <w:p w:rsidR="00D5725D" w:rsidRPr="00F90236" w:rsidRDefault="00D5725D" w:rsidP="004D6045">
            <w:pPr>
              <w:autoSpaceDE w:val="0"/>
              <w:autoSpaceDN w:val="0"/>
              <w:adjustRightInd w:val="0"/>
              <w:rPr>
                <w:rFonts w:ascii="Times New Roman" w:eastAsia="Calibri-Bold" w:hAnsi="Times New Roman" w:cs="Times New Roman"/>
                <w:bCs/>
                <w:sz w:val="24"/>
                <w:szCs w:val="24"/>
              </w:rPr>
            </w:pPr>
            <w:r w:rsidRPr="00F90236">
              <w:rPr>
                <w:rFonts w:ascii="Times New Roman" w:eastAsia="Calibri-Bold" w:hAnsi="Times New Roman" w:cs="Times New Roman"/>
                <w:bCs/>
                <w:sz w:val="24"/>
                <w:szCs w:val="24"/>
              </w:rPr>
              <w:lastRenderedPageBreak/>
              <w:t>odnos = 0,40) u skladu sa EN 1766</w:t>
            </w:r>
          </w:p>
          <w:p w:rsidR="00D5725D" w:rsidRPr="00F90236" w:rsidRDefault="00D5725D" w:rsidP="004D6045">
            <w:pPr>
              <w:autoSpaceDE w:val="0"/>
              <w:autoSpaceDN w:val="0"/>
              <w:adjustRightInd w:val="0"/>
              <w:rPr>
                <w:rFonts w:ascii="Times New Roman" w:eastAsia="Calibri-Bold" w:hAnsi="Times New Roman" w:cs="Times New Roman"/>
                <w:bCs/>
                <w:sz w:val="24"/>
                <w:szCs w:val="24"/>
              </w:rPr>
            </w:pPr>
            <w:r w:rsidRPr="00F90236">
              <w:rPr>
                <w:rFonts w:ascii="Times New Roman" w:eastAsia="Calibri-Bold" w:hAnsi="Times New Roman" w:cs="Times New Roman"/>
                <w:bCs/>
                <w:sz w:val="24"/>
                <w:szCs w:val="24"/>
              </w:rPr>
              <w:t>(MPa):≤ 2</w:t>
            </w:r>
          </w:p>
          <w:p w:rsidR="00D5725D" w:rsidRPr="00F90236" w:rsidRDefault="00D5725D" w:rsidP="004D6045">
            <w:pPr>
              <w:autoSpaceDE w:val="0"/>
              <w:autoSpaceDN w:val="0"/>
              <w:adjustRightInd w:val="0"/>
              <w:rPr>
                <w:rFonts w:ascii="Times New Roman" w:eastAsia="Calibri-Bold" w:hAnsi="Times New Roman" w:cs="Times New Roman"/>
                <w:bCs/>
                <w:sz w:val="24"/>
                <w:szCs w:val="24"/>
              </w:rPr>
            </w:pPr>
            <w:r w:rsidRPr="00F90236">
              <w:rPr>
                <w:rFonts w:ascii="Times New Roman" w:eastAsia="Calibri-Bold" w:hAnsi="Times New Roman" w:cs="Times New Roman"/>
                <w:bCs/>
                <w:sz w:val="24"/>
                <w:szCs w:val="24"/>
              </w:rPr>
              <w:t>Otpornost na koroziju:</w:t>
            </w:r>
          </w:p>
          <w:p w:rsidR="00D5725D" w:rsidRPr="00F90236" w:rsidRDefault="00D5725D" w:rsidP="004D6045">
            <w:pPr>
              <w:autoSpaceDE w:val="0"/>
              <w:autoSpaceDN w:val="0"/>
              <w:adjustRightInd w:val="0"/>
              <w:rPr>
                <w:rFonts w:ascii="Times New Roman" w:eastAsia="Calibri-Bold" w:hAnsi="Times New Roman" w:cs="Times New Roman"/>
                <w:bCs/>
                <w:sz w:val="24"/>
                <w:szCs w:val="24"/>
              </w:rPr>
            </w:pPr>
            <w:r w:rsidRPr="00F90236">
              <w:rPr>
                <w:rFonts w:ascii="Times New Roman" w:eastAsia="Calibri-Bold" w:hAnsi="Times New Roman" w:cs="Times New Roman"/>
                <w:bCs/>
                <w:sz w:val="24"/>
                <w:szCs w:val="24"/>
              </w:rPr>
              <w:t>– 10 kondezacionih ciklusa u vodi;</w:t>
            </w:r>
          </w:p>
          <w:p w:rsidR="00D5725D" w:rsidRPr="00F90236" w:rsidRDefault="00D5725D" w:rsidP="004D6045">
            <w:pPr>
              <w:autoSpaceDE w:val="0"/>
              <w:autoSpaceDN w:val="0"/>
              <w:adjustRightInd w:val="0"/>
              <w:rPr>
                <w:rFonts w:ascii="Times New Roman" w:eastAsia="Calibri-Bold" w:hAnsi="Times New Roman" w:cs="Times New Roman"/>
                <w:bCs/>
                <w:sz w:val="24"/>
                <w:szCs w:val="24"/>
              </w:rPr>
            </w:pPr>
            <w:r w:rsidRPr="00F90236">
              <w:rPr>
                <w:rFonts w:ascii="Times New Roman" w:eastAsia="Calibri-Bold" w:hAnsi="Times New Roman" w:cs="Times New Roman"/>
                <w:bCs/>
                <w:sz w:val="24"/>
                <w:szCs w:val="24"/>
              </w:rPr>
              <w:t>– 10 ciklusa u sumpor-dioksidu u</w:t>
            </w:r>
          </w:p>
          <w:p w:rsidR="00D5725D" w:rsidRPr="00F90236" w:rsidRDefault="00D5725D" w:rsidP="004D6045">
            <w:pPr>
              <w:autoSpaceDE w:val="0"/>
              <w:autoSpaceDN w:val="0"/>
              <w:adjustRightInd w:val="0"/>
              <w:rPr>
                <w:rFonts w:ascii="Times New Roman" w:eastAsia="Calibri-Bold" w:hAnsi="Times New Roman" w:cs="Times New Roman"/>
                <w:bCs/>
                <w:sz w:val="24"/>
                <w:szCs w:val="24"/>
              </w:rPr>
            </w:pPr>
            <w:r w:rsidRPr="00F90236">
              <w:rPr>
                <w:rFonts w:ascii="Times New Roman" w:eastAsia="Calibri-Bold" w:hAnsi="Times New Roman" w:cs="Times New Roman"/>
                <w:bCs/>
                <w:sz w:val="24"/>
                <w:szCs w:val="24"/>
              </w:rPr>
              <w:t>skladu sa EN ISO 6988;</w:t>
            </w:r>
          </w:p>
          <w:p w:rsidR="00D5725D" w:rsidRPr="00F90236" w:rsidRDefault="00D5725D" w:rsidP="004D6045">
            <w:pPr>
              <w:autoSpaceDE w:val="0"/>
              <w:autoSpaceDN w:val="0"/>
              <w:adjustRightInd w:val="0"/>
              <w:rPr>
                <w:rFonts w:ascii="Times New Roman" w:eastAsia="Calibri-Bold" w:hAnsi="Times New Roman" w:cs="Times New Roman"/>
                <w:bCs/>
                <w:sz w:val="24"/>
                <w:szCs w:val="24"/>
              </w:rPr>
            </w:pPr>
            <w:r w:rsidRPr="00F90236">
              <w:rPr>
                <w:rFonts w:ascii="Times New Roman" w:eastAsia="Calibri-Bold" w:hAnsi="Times New Roman" w:cs="Times New Roman"/>
                <w:bCs/>
                <w:sz w:val="24"/>
                <w:szCs w:val="24"/>
              </w:rPr>
              <w:t>– 5 dana u slanom rastvoru prema</w:t>
            </w:r>
          </w:p>
          <w:p w:rsidR="00D5725D" w:rsidRPr="00F90236" w:rsidRDefault="00D5725D" w:rsidP="004D6045">
            <w:pPr>
              <w:autoSpaceDE w:val="0"/>
              <w:autoSpaceDN w:val="0"/>
              <w:adjustRightInd w:val="0"/>
              <w:rPr>
                <w:rFonts w:ascii="Times New Roman" w:eastAsia="Calibri-Bold" w:hAnsi="Times New Roman" w:cs="Times New Roman"/>
                <w:bCs/>
                <w:sz w:val="24"/>
                <w:szCs w:val="24"/>
              </w:rPr>
            </w:pPr>
            <w:r w:rsidRPr="00F90236">
              <w:rPr>
                <w:rFonts w:ascii="Times New Roman" w:eastAsia="Calibri-Bold" w:hAnsi="Times New Roman" w:cs="Times New Roman"/>
                <w:bCs/>
                <w:sz w:val="24"/>
                <w:szCs w:val="24"/>
              </w:rPr>
              <w:t xml:space="preserve">EN 60068-2-11 EN 15183 </w:t>
            </w:r>
          </w:p>
          <w:p w:rsidR="00D5725D" w:rsidRPr="00F90236" w:rsidRDefault="00D5725D" w:rsidP="004D6045">
            <w:pPr>
              <w:autoSpaceDE w:val="0"/>
              <w:autoSpaceDN w:val="0"/>
              <w:adjustRightInd w:val="0"/>
              <w:rPr>
                <w:rFonts w:ascii="Times New Roman" w:eastAsia="Calibri-Bold" w:hAnsi="Times New Roman" w:cs="Times New Roman"/>
                <w:bCs/>
                <w:sz w:val="24"/>
                <w:szCs w:val="24"/>
              </w:rPr>
            </w:pPr>
            <w:r w:rsidRPr="00F90236">
              <w:rPr>
                <w:rFonts w:ascii="Times New Roman" w:eastAsia="Calibri-Bold" w:hAnsi="Times New Roman" w:cs="Times New Roman"/>
                <w:bCs/>
                <w:sz w:val="24"/>
                <w:szCs w:val="24"/>
              </w:rPr>
              <w:t xml:space="preserve">Hidroizolacioni sloj </w:t>
            </w:r>
          </w:p>
          <w:p w:rsidR="00D5725D" w:rsidRPr="00F90236" w:rsidRDefault="00D5725D" w:rsidP="004D6045">
            <w:pPr>
              <w:autoSpaceDE w:val="0"/>
              <w:autoSpaceDN w:val="0"/>
              <w:adjustRightInd w:val="0"/>
              <w:rPr>
                <w:rFonts w:ascii="Times New Roman" w:eastAsia="Calibri-Bold" w:hAnsi="Times New Roman" w:cs="Times New Roman"/>
                <w:bCs/>
                <w:sz w:val="24"/>
                <w:szCs w:val="24"/>
              </w:rPr>
            </w:pPr>
            <w:r w:rsidRPr="00F90236">
              <w:rPr>
                <w:rFonts w:ascii="Times New Roman" w:eastAsia="Calibri-Bold" w:hAnsi="Times New Roman" w:cs="Times New Roman"/>
                <w:bCs/>
                <w:sz w:val="24"/>
                <w:szCs w:val="24"/>
              </w:rPr>
              <w:t>-koeficijent propustljiovosti vode</w:t>
            </w:r>
          </w:p>
          <w:p w:rsidR="00D5725D" w:rsidRPr="00A52E88" w:rsidRDefault="00D5725D" w:rsidP="004D6045">
            <w:pPr>
              <w:autoSpaceDE w:val="0"/>
              <w:autoSpaceDN w:val="0"/>
              <w:adjustRightInd w:val="0"/>
              <w:rPr>
                <w:rFonts w:ascii="Times New Roman" w:eastAsia="Calibri-Bold" w:hAnsi="Times New Roman" w:cs="Times New Roman"/>
                <w:bCs/>
                <w:sz w:val="24"/>
                <w:szCs w:val="24"/>
              </w:rPr>
            </w:pPr>
            <w:r w:rsidRPr="00F90236">
              <w:rPr>
                <w:rFonts w:ascii="Times New Roman" w:eastAsia="Calibri-Bold" w:hAnsi="Times New Roman" w:cs="Times New Roman"/>
                <w:bCs/>
                <w:sz w:val="24"/>
                <w:szCs w:val="24"/>
              </w:rPr>
              <w:t>(kg/m2·h0,5): EN 1062-1  W &lt; 0,1</w:t>
            </w:r>
          </w:p>
        </w:tc>
        <w:tc>
          <w:tcPr>
            <w:tcW w:w="2127" w:type="dxa"/>
            <w:shd w:val="clear" w:color="auto" w:fill="auto"/>
          </w:tcPr>
          <w:p w:rsidR="00D5725D" w:rsidRPr="00A52E88" w:rsidRDefault="00D5725D" w:rsidP="004D6045">
            <w:pPr>
              <w:jc w:val="both"/>
              <w:rPr>
                <w:rFonts w:ascii="Times New Roman" w:hAnsi="Times New Roman" w:cs="Times New Roman"/>
                <w:sz w:val="24"/>
                <w:szCs w:val="24"/>
                <w:lang w:val="en-GB"/>
              </w:rPr>
            </w:pPr>
          </w:p>
        </w:tc>
        <w:tc>
          <w:tcPr>
            <w:tcW w:w="1654" w:type="dxa"/>
          </w:tcPr>
          <w:p w:rsidR="00D5725D" w:rsidRPr="00A52E88" w:rsidRDefault="00D5725D" w:rsidP="004D6045">
            <w:pPr>
              <w:jc w:val="both"/>
              <w:rPr>
                <w:rFonts w:ascii="Times New Roman" w:hAnsi="Times New Roman" w:cs="Times New Roman"/>
                <w:sz w:val="24"/>
                <w:szCs w:val="24"/>
                <w:lang w:val="en-GB"/>
              </w:rPr>
            </w:pPr>
          </w:p>
        </w:tc>
      </w:tr>
      <w:tr w:rsidR="00D5725D" w:rsidRPr="00A52E88" w:rsidTr="004D6045">
        <w:trPr>
          <w:jc w:val="center"/>
        </w:trPr>
        <w:tc>
          <w:tcPr>
            <w:tcW w:w="1440" w:type="dxa"/>
            <w:shd w:val="clear" w:color="auto" w:fill="auto"/>
          </w:tcPr>
          <w:p w:rsidR="00D5725D" w:rsidRPr="00A52E88" w:rsidRDefault="00D5725D" w:rsidP="004D6045">
            <w:pPr>
              <w:jc w:val="both"/>
              <w:rPr>
                <w:rFonts w:ascii="Times New Roman" w:hAnsi="Times New Roman" w:cs="Times New Roman"/>
                <w:sz w:val="24"/>
                <w:szCs w:val="24"/>
                <w:lang w:val="sr-Latn-CS"/>
              </w:rPr>
            </w:pPr>
            <w:r w:rsidRPr="00A52E88">
              <w:rPr>
                <w:rFonts w:ascii="Times New Roman" w:hAnsi="Times New Roman" w:cs="Times New Roman"/>
                <w:sz w:val="24"/>
                <w:szCs w:val="24"/>
                <w:lang w:val="sr-Latn-CS"/>
              </w:rPr>
              <w:t>VIII.1</w:t>
            </w:r>
          </w:p>
        </w:tc>
        <w:tc>
          <w:tcPr>
            <w:tcW w:w="5996" w:type="dxa"/>
            <w:shd w:val="clear" w:color="auto" w:fill="auto"/>
          </w:tcPr>
          <w:p w:rsidR="00D5725D" w:rsidRPr="00F90236" w:rsidRDefault="00D5725D" w:rsidP="004D6045">
            <w:pPr>
              <w:autoSpaceDE w:val="0"/>
              <w:autoSpaceDN w:val="0"/>
              <w:adjustRightInd w:val="0"/>
              <w:rPr>
                <w:rFonts w:ascii="Times New Roman" w:eastAsia="Calibri-Bold" w:hAnsi="Times New Roman" w:cs="Times New Roman"/>
                <w:bCs/>
                <w:sz w:val="24"/>
                <w:szCs w:val="24"/>
              </w:rPr>
            </w:pPr>
            <w:r w:rsidRPr="00F90236">
              <w:rPr>
                <w:rFonts w:ascii="Times New Roman" w:eastAsia="Calibri-Bold" w:hAnsi="Times New Roman" w:cs="Times New Roman"/>
                <w:bCs/>
                <w:sz w:val="24"/>
                <w:szCs w:val="24"/>
              </w:rPr>
              <w:t xml:space="preserve">Nabavka, transport, isporuka i montaža mineralnog plafona "Armstrong Sahara dB Board"  ili ekvivalentno ravnih ivica , dimenzija 600x600x19mm, reakcija na požar A2 – s1, d0, refleksija svetlosti 85% prema EN ISO 7724-2&amp;3,  koeficijent apsorpcije zvuka aw=0.60, zvučna izolacija Dncw=34 dB, vlagootpornost 95% RH.Paneli se postavljaju na originalnu noseću potkonstrukciju Armstrong Prelude 24XL visine 43mm, širine 24mm i minimalne nosivosti </w:t>
            </w:r>
            <w:r w:rsidRPr="00F90236">
              <w:rPr>
                <w:rFonts w:ascii="Times New Roman" w:eastAsia="Calibri-Bold" w:hAnsi="Times New Roman" w:cs="Times New Roman"/>
                <w:bCs/>
                <w:sz w:val="24"/>
                <w:szCs w:val="24"/>
              </w:rPr>
              <w:lastRenderedPageBreak/>
              <w:t>10,5kg/m2  bele boje, koju čine glavni nosači dužine 3600mm i poprečni nosači dužine 1200 i 600mm. Pozicijom obuhvati i obodni L profil. Vezu sa monolitnim GK plafonom ostvariti preko glavnog T nosača u ravni. Visina spuštanja H=20cm , a H=60cm u novoprojektovanom aneksu.Plafonske ploče sadrže 45% recikliranog materijala. Glavni nosači se postavljaju na medjusobnom rastojanju od 1200mm i pričvrscuju se visilicama (dupla opruga sa žicom) na maksimalnom razmaku od 1200mm. Raspored lampi i mineralnih ploca prema projektu.</w:t>
            </w:r>
          </w:p>
          <w:p w:rsidR="00D5725D" w:rsidRPr="00A52E88" w:rsidRDefault="00D5725D" w:rsidP="004D6045">
            <w:pPr>
              <w:autoSpaceDE w:val="0"/>
              <w:autoSpaceDN w:val="0"/>
              <w:adjustRightInd w:val="0"/>
              <w:rPr>
                <w:rFonts w:ascii="Times New Roman" w:eastAsia="Calibri-Bold" w:hAnsi="Times New Roman" w:cs="Times New Roman"/>
                <w:bCs/>
                <w:sz w:val="24"/>
                <w:szCs w:val="24"/>
              </w:rPr>
            </w:pPr>
            <w:r w:rsidRPr="00F90236">
              <w:rPr>
                <w:rFonts w:ascii="Times New Roman" w:eastAsia="Calibri-Bold" w:hAnsi="Times New Roman" w:cs="Times New Roman"/>
                <w:bCs/>
                <w:sz w:val="24"/>
                <w:szCs w:val="24"/>
              </w:rPr>
              <w:t>Obračun po m² horizontalne projekcije sa podkonstrukcijom ."</w:t>
            </w:r>
          </w:p>
        </w:tc>
        <w:tc>
          <w:tcPr>
            <w:tcW w:w="3332" w:type="dxa"/>
            <w:shd w:val="clear" w:color="auto" w:fill="auto"/>
          </w:tcPr>
          <w:p w:rsidR="00D5725D" w:rsidRPr="00A52E88" w:rsidRDefault="00D5725D" w:rsidP="004D6045">
            <w:pPr>
              <w:autoSpaceDE w:val="0"/>
              <w:autoSpaceDN w:val="0"/>
              <w:adjustRightInd w:val="0"/>
              <w:rPr>
                <w:rFonts w:ascii="Times New Roman" w:eastAsia="Calibri-Bold" w:hAnsi="Times New Roman" w:cs="Times New Roman"/>
                <w:bCs/>
                <w:sz w:val="24"/>
                <w:szCs w:val="24"/>
              </w:rPr>
            </w:pPr>
            <w:r w:rsidRPr="00A52E88">
              <w:rPr>
                <w:rFonts w:ascii="Times New Roman" w:eastAsia="Calibri-Bold" w:hAnsi="Times New Roman" w:cs="Times New Roman"/>
                <w:bCs/>
                <w:sz w:val="24"/>
                <w:szCs w:val="24"/>
              </w:rPr>
              <w:lastRenderedPageBreak/>
              <w:t xml:space="preserve">Minimalne karakteristike koje mora da budu ispunjene: </w:t>
            </w:r>
          </w:p>
          <w:p w:rsidR="00D5725D" w:rsidRPr="00A52E88" w:rsidRDefault="00D5725D" w:rsidP="004D6045">
            <w:pPr>
              <w:autoSpaceDE w:val="0"/>
              <w:autoSpaceDN w:val="0"/>
              <w:adjustRightInd w:val="0"/>
              <w:rPr>
                <w:rFonts w:ascii="Times New Roman" w:eastAsia="Calibri-Bold" w:hAnsi="Times New Roman" w:cs="Times New Roman"/>
                <w:bCs/>
                <w:sz w:val="24"/>
                <w:szCs w:val="24"/>
              </w:rPr>
            </w:pPr>
            <w:r w:rsidRPr="00A52E88">
              <w:rPr>
                <w:rFonts w:ascii="Times New Roman" w:eastAsia="Calibri-Bold" w:hAnsi="Times New Roman" w:cs="Times New Roman"/>
                <w:bCs/>
                <w:sz w:val="24"/>
                <w:szCs w:val="24"/>
              </w:rPr>
              <w:t>-dimenzije 600x600x19mm</w:t>
            </w:r>
          </w:p>
          <w:p w:rsidR="00D5725D" w:rsidRPr="00A52E88" w:rsidRDefault="00D5725D" w:rsidP="004D6045">
            <w:pPr>
              <w:autoSpaceDE w:val="0"/>
              <w:autoSpaceDN w:val="0"/>
              <w:adjustRightInd w:val="0"/>
              <w:rPr>
                <w:rFonts w:ascii="Times New Roman" w:eastAsia="Calibri-Bold" w:hAnsi="Times New Roman" w:cs="Times New Roman"/>
                <w:bCs/>
                <w:sz w:val="24"/>
                <w:szCs w:val="24"/>
              </w:rPr>
            </w:pPr>
            <w:r w:rsidRPr="00A52E88">
              <w:rPr>
                <w:rFonts w:ascii="Times New Roman" w:eastAsia="Calibri-Bold" w:hAnsi="Times New Roman" w:cs="Times New Roman"/>
                <w:bCs/>
                <w:sz w:val="24"/>
                <w:szCs w:val="24"/>
              </w:rPr>
              <w:t>- reakcija na požar A2 – s1, d0, prema EN 13501-1</w:t>
            </w:r>
          </w:p>
          <w:p w:rsidR="00D5725D" w:rsidRPr="00A52E88" w:rsidRDefault="00D5725D" w:rsidP="004D6045">
            <w:pPr>
              <w:autoSpaceDE w:val="0"/>
              <w:autoSpaceDN w:val="0"/>
              <w:adjustRightInd w:val="0"/>
              <w:rPr>
                <w:rFonts w:ascii="Times New Roman" w:eastAsia="Calibri-Bold" w:hAnsi="Times New Roman" w:cs="Times New Roman"/>
                <w:bCs/>
                <w:sz w:val="24"/>
                <w:szCs w:val="24"/>
              </w:rPr>
            </w:pPr>
            <w:r w:rsidRPr="00A52E88">
              <w:rPr>
                <w:rFonts w:ascii="Times New Roman" w:eastAsia="Calibri-Bold" w:hAnsi="Times New Roman" w:cs="Times New Roman"/>
                <w:bCs/>
                <w:sz w:val="24"/>
                <w:szCs w:val="24"/>
              </w:rPr>
              <w:lastRenderedPageBreak/>
              <w:t>- koeficijent apsorpcije zvuka aw=0.60 u skladu sa EN ISO 354 &amp;EN ISO 11654</w:t>
            </w:r>
          </w:p>
          <w:p w:rsidR="00D5725D" w:rsidRPr="00A52E88" w:rsidRDefault="00D5725D" w:rsidP="004D6045">
            <w:pPr>
              <w:autoSpaceDE w:val="0"/>
              <w:autoSpaceDN w:val="0"/>
              <w:adjustRightInd w:val="0"/>
              <w:rPr>
                <w:rFonts w:ascii="Times New Roman" w:eastAsia="Calibri-Bold" w:hAnsi="Times New Roman" w:cs="Times New Roman"/>
                <w:bCs/>
                <w:sz w:val="24"/>
                <w:szCs w:val="24"/>
              </w:rPr>
            </w:pPr>
            <w:r w:rsidRPr="00A52E88">
              <w:rPr>
                <w:rFonts w:ascii="Times New Roman" w:eastAsia="Calibri-Bold" w:hAnsi="Times New Roman" w:cs="Times New Roman"/>
                <w:bCs/>
                <w:sz w:val="24"/>
                <w:szCs w:val="24"/>
              </w:rPr>
              <w:t xml:space="preserve">- zvučna izolacija Dncw=34 dB u skladu sa EN ISO 10848-2 &amp;EN ISO 717-1 </w:t>
            </w:r>
          </w:p>
          <w:p w:rsidR="00D5725D" w:rsidRPr="00A52E88" w:rsidRDefault="00D5725D" w:rsidP="004D6045">
            <w:pPr>
              <w:autoSpaceDE w:val="0"/>
              <w:autoSpaceDN w:val="0"/>
              <w:adjustRightInd w:val="0"/>
              <w:rPr>
                <w:rFonts w:ascii="Times New Roman" w:eastAsia="Calibri-Bold" w:hAnsi="Times New Roman" w:cs="Times New Roman"/>
                <w:bCs/>
                <w:sz w:val="24"/>
                <w:szCs w:val="24"/>
              </w:rPr>
            </w:pPr>
            <w:r w:rsidRPr="00A52E88">
              <w:rPr>
                <w:rFonts w:ascii="Times New Roman" w:eastAsia="Calibri-Bold" w:hAnsi="Times New Roman" w:cs="Times New Roman"/>
                <w:bCs/>
                <w:sz w:val="24"/>
                <w:szCs w:val="24"/>
              </w:rPr>
              <w:t>- vlagootpornost 95% RH.</w:t>
            </w:r>
          </w:p>
          <w:p w:rsidR="00D5725D" w:rsidRPr="00A52E88" w:rsidRDefault="00D5725D" w:rsidP="004D6045">
            <w:pPr>
              <w:autoSpaceDE w:val="0"/>
              <w:autoSpaceDN w:val="0"/>
              <w:adjustRightInd w:val="0"/>
              <w:rPr>
                <w:rFonts w:ascii="Times New Roman" w:eastAsia="Calibri-Bold" w:hAnsi="Times New Roman" w:cs="Times New Roman"/>
                <w:bCs/>
                <w:sz w:val="24"/>
                <w:szCs w:val="24"/>
              </w:rPr>
            </w:pPr>
          </w:p>
          <w:p w:rsidR="00D5725D" w:rsidRPr="00A52E88" w:rsidRDefault="00D5725D" w:rsidP="004D6045">
            <w:pPr>
              <w:autoSpaceDE w:val="0"/>
              <w:autoSpaceDN w:val="0"/>
              <w:adjustRightInd w:val="0"/>
              <w:rPr>
                <w:rFonts w:ascii="Times New Roman" w:eastAsia="Calibri-Bold" w:hAnsi="Times New Roman" w:cs="Times New Roman"/>
                <w:bCs/>
                <w:sz w:val="24"/>
                <w:szCs w:val="24"/>
              </w:rPr>
            </w:pPr>
            <w:r w:rsidRPr="00A52E88">
              <w:rPr>
                <w:rFonts w:ascii="Times New Roman" w:eastAsia="Calibri-Bold" w:hAnsi="Times New Roman" w:cs="Times New Roman"/>
                <w:bCs/>
                <w:sz w:val="24"/>
                <w:szCs w:val="24"/>
              </w:rPr>
              <w:t>Kao dokaz usaglašenosti  sa zahtevanim karakteristima dostaviti:</w:t>
            </w:r>
          </w:p>
          <w:p w:rsidR="00D5725D" w:rsidRPr="00A52E88" w:rsidRDefault="00D5725D" w:rsidP="004D6045">
            <w:pPr>
              <w:autoSpaceDE w:val="0"/>
              <w:autoSpaceDN w:val="0"/>
              <w:adjustRightInd w:val="0"/>
              <w:rPr>
                <w:rFonts w:ascii="Times New Roman" w:eastAsia="Calibri-Bold" w:hAnsi="Times New Roman" w:cs="Times New Roman"/>
                <w:bCs/>
                <w:sz w:val="24"/>
                <w:szCs w:val="24"/>
              </w:rPr>
            </w:pPr>
            <w:r w:rsidRPr="00A52E88">
              <w:rPr>
                <w:rFonts w:ascii="Times New Roman" w:eastAsia="Calibri-Bold" w:hAnsi="Times New Roman" w:cs="Times New Roman"/>
                <w:bCs/>
                <w:sz w:val="24"/>
                <w:szCs w:val="24"/>
              </w:rPr>
              <w:t>-tehnički list proizvoda ( u tehničkim listovima naglasiti tražene  karakteristike )</w:t>
            </w:r>
          </w:p>
          <w:p w:rsidR="00D5725D" w:rsidRPr="00A52E88" w:rsidRDefault="00D5725D" w:rsidP="004D6045">
            <w:pPr>
              <w:autoSpaceDE w:val="0"/>
              <w:autoSpaceDN w:val="0"/>
              <w:adjustRightInd w:val="0"/>
              <w:rPr>
                <w:rFonts w:ascii="Times New Roman" w:eastAsia="Calibri-Bold" w:hAnsi="Times New Roman" w:cs="Times New Roman"/>
                <w:bCs/>
                <w:sz w:val="24"/>
                <w:szCs w:val="24"/>
              </w:rPr>
            </w:pPr>
          </w:p>
        </w:tc>
        <w:tc>
          <w:tcPr>
            <w:tcW w:w="2127" w:type="dxa"/>
            <w:shd w:val="clear" w:color="auto" w:fill="auto"/>
          </w:tcPr>
          <w:p w:rsidR="00D5725D" w:rsidRPr="00A52E88" w:rsidRDefault="00D5725D" w:rsidP="004D6045">
            <w:pPr>
              <w:jc w:val="both"/>
              <w:rPr>
                <w:rFonts w:ascii="Times New Roman" w:hAnsi="Times New Roman" w:cs="Times New Roman"/>
                <w:sz w:val="24"/>
                <w:szCs w:val="24"/>
                <w:lang w:val="en-GB"/>
              </w:rPr>
            </w:pPr>
          </w:p>
        </w:tc>
        <w:tc>
          <w:tcPr>
            <w:tcW w:w="1654" w:type="dxa"/>
          </w:tcPr>
          <w:p w:rsidR="00D5725D" w:rsidRPr="00A52E88" w:rsidRDefault="00D5725D" w:rsidP="004D6045">
            <w:pPr>
              <w:jc w:val="both"/>
              <w:rPr>
                <w:rFonts w:ascii="Times New Roman" w:hAnsi="Times New Roman" w:cs="Times New Roman"/>
                <w:sz w:val="24"/>
                <w:szCs w:val="24"/>
                <w:lang w:val="en-GB"/>
              </w:rPr>
            </w:pPr>
          </w:p>
        </w:tc>
      </w:tr>
      <w:tr w:rsidR="00D5725D" w:rsidRPr="00A52E88" w:rsidTr="004D6045">
        <w:trPr>
          <w:jc w:val="center"/>
        </w:trPr>
        <w:tc>
          <w:tcPr>
            <w:tcW w:w="1440" w:type="dxa"/>
            <w:shd w:val="clear" w:color="auto" w:fill="auto"/>
          </w:tcPr>
          <w:p w:rsidR="00D5725D" w:rsidRPr="00A52E88" w:rsidRDefault="00D5725D" w:rsidP="004D6045">
            <w:pPr>
              <w:jc w:val="both"/>
              <w:rPr>
                <w:rFonts w:ascii="Times New Roman" w:hAnsi="Times New Roman" w:cs="Times New Roman"/>
                <w:sz w:val="24"/>
                <w:szCs w:val="24"/>
              </w:rPr>
            </w:pPr>
            <w:r w:rsidRPr="00A52E88">
              <w:rPr>
                <w:rFonts w:ascii="Times New Roman" w:hAnsi="Times New Roman" w:cs="Times New Roman"/>
                <w:sz w:val="24"/>
                <w:szCs w:val="24"/>
              </w:rPr>
              <w:t>VIII.2</w:t>
            </w:r>
          </w:p>
        </w:tc>
        <w:tc>
          <w:tcPr>
            <w:tcW w:w="5996" w:type="dxa"/>
            <w:shd w:val="clear" w:color="auto" w:fill="auto"/>
          </w:tcPr>
          <w:p w:rsidR="00D5725D" w:rsidRPr="00A52E88" w:rsidRDefault="00D5725D" w:rsidP="004D6045">
            <w:pPr>
              <w:autoSpaceDE w:val="0"/>
              <w:autoSpaceDN w:val="0"/>
              <w:adjustRightInd w:val="0"/>
              <w:rPr>
                <w:rFonts w:ascii="Times New Roman" w:eastAsia="Calibri-Bold" w:hAnsi="Times New Roman" w:cs="Times New Roman"/>
                <w:bCs/>
                <w:sz w:val="24"/>
                <w:szCs w:val="24"/>
              </w:rPr>
            </w:pPr>
            <w:r w:rsidRPr="00A52E88">
              <w:rPr>
                <w:rFonts w:ascii="Times New Roman" w:eastAsia="Calibri-Bold" w:hAnsi="Times New Roman" w:cs="Times New Roman"/>
                <w:bCs/>
                <w:sz w:val="24"/>
                <w:szCs w:val="24"/>
              </w:rPr>
              <w:t xml:space="preserve">Nabavka, transport, isporuka i montaža metalnog spuštenog plafona Armstrong tip Orcal Clip-In BIOGUARD sa oborenom ivicom 3mm ili ekvivalentno . Ploče su dimenzija 600x600x33mm, od pocinkovanog čeličnog lima, sa zaštitnim antimikrobskim tretmanom - BIOGUARD, bele boje (RAL 9010). Ploče se postavljaju na originalnu Armstrong skrivenu potkonstrukciju (Orcal 3000). Klasa čistoće je ISO 3 (Klasa 1 čistih soba). "U" nosači potkonstukcije se postavljalju na rastojanju 1500mm, "A" nosači se postavljaju na rastojanju od 600mm. Potkonstrukcija se kači pomoću nonius visilica. Visina spuštanja H=20cm. Pozicijom obavezno obuhvatiti i obodni </w:t>
            </w:r>
            <w:r w:rsidRPr="00A52E88">
              <w:rPr>
                <w:rFonts w:ascii="Times New Roman" w:eastAsia="Calibri-Bold" w:hAnsi="Times New Roman" w:cs="Times New Roman"/>
                <w:bCs/>
                <w:sz w:val="24"/>
                <w:szCs w:val="24"/>
              </w:rPr>
              <w:lastRenderedPageBreak/>
              <w:t>profil , ''F'' ili tzv. "C" profil sa pripadajućim klipsnama za fiksiranje ukrojenih ploča.</w:t>
            </w:r>
          </w:p>
          <w:p w:rsidR="00D5725D" w:rsidRPr="00A52E88" w:rsidRDefault="00D5725D" w:rsidP="004D6045">
            <w:pPr>
              <w:autoSpaceDE w:val="0"/>
              <w:autoSpaceDN w:val="0"/>
              <w:adjustRightInd w:val="0"/>
              <w:rPr>
                <w:rFonts w:ascii="Times New Roman" w:eastAsia="Calibri-Bold" w:hAnsi="Times New Roman" w:cs="Times New Roman"/>
                <w:bCs/>
                <w:sz w:val="24"/>
                <w:szCs w:val="24"/>
              </w:rPr>
            </w:pPr>
            <w:r w:rsidRPr="00A52E88">
              <w:rPr>
                <w:rFonts w:ascii="Times New Roman" w:eastAsia="Calibri-Bold" w:hAnsi="Times New Roman" w:cs="Times New Roman"/>
                <w:bCs/>
                <w:sz w:val="24"/>
                <w:szCs w:val="24"/>
              </w:rPr>
              <w:t>Obračun po m² sve komplet sa podkonstrukcijom i skelom</w:t>
            </w:r>
          </w:p>
        </w:tc>
        <w:tc>
          <w:tcPr>
            <w:tcW w:w="3332" w:type="dxa"/>
            <w:shd w:val="clear" w:color="auto" w:fill="auto"/>
          </w:tcPr>
          <w:p w:rsidR="00D5725D" w:rsidRPr="00A52E88" w:rsidRDefault="00D5725D" w:rsidP="004D6045">
            <w:pPr>
              <w:autoSpaceDE w:val="0"/>
              <w:autoSpaceDN w:val="0"/>
              <w:adjustRightInd w:val="0"/>
              <w:rPr>
                <w:rFonts w:ascii="Times New Roman" w:eastAsia="Calibri-Bold" w:hAnsi="Times New Roman" w:cs="Times New Roman"/>
                <w:bCs/>
                <w:sz w:val="24"/>
                <w:szCs w:val="24"/>
              </w:rPr>
            </w:pPr>
            <w:r w:rsidRPr="00A52E88">
              <w:rPr>
                <w:rFonts w:ascii="Times New Roman" w:eastAsia="Calibri-Bold" w:hAnsi="Times New Roman" w:cs="Times New Roman"/>
                <w:bCs/>
                <w:sz w:val="24"/>
                <w:szCs w:val="24"/>
              </w:rPr>
              <w:lastRenderedPageBreak/>
              <w:t xml:space="preserve">Minimalne karakteristike koje mora da budu ispunjene: </w:t>
            </w:r>
          </w:p>
          <w:p w:rsidR="00D5725D" w:rsidRPr="00A52E88" w:rsidRDefault="00D5725D" w:rsidP="004D6045">
            <w:pPr>
              <w:autoSpaceDE w:val="0"/>
              <w:autoSpaceDN w:val="0"/>
              <w:adjustRightInd w:val="0"/>
              <w:rPr>
                <w:rFonts w:ascii="Times New Roman" w:eastAsia="Calibri-Bold" w:hAnsi="Times New Roman" w:cs="Times New Roman"/>
                <w:bCs/>
                <w:sz w:val="24"/>
                <w:szCs w:val="24"/>
              </w:rPr>
            </w:pPr>
            <w:r w:rsidRPr="00A52E88">
              <w:rPr>
                <w:rFonts w:ascii="Times New Roman" w:eastAsia="Calibri-Bold" w:hAnsi="Times New Roman" w:cs="Times New Roman"/>
                <w:bCs/>
                <w:sz w:val="24"/>
                <w:szCs w:val="24"/>
              </w:rPr>
              <w:t>-dimenzije 600x600x33mm,</w:t>
            </w:r>
          </w:p>
          <w:p w:rsidR="00D5725D" w:rsidRPr="00A52E88" w:rsidRDefault="00D5725D" w:rsidP="004D6045">
            <w:pPr>
              <w:autoSpaceDE w:val="0"/>
              <w:autoSpaceDN w:val="0"/>
              <w:adjustRightInd w:val="0"/>
              <w:rPr>
                <w:rFonts w:ascii="Times New Roman" w:eastAsia="Calibri-Bold" w:hAnsi="Times New Roman" w:cs="Times New Roman"/>
                <w:bCs/>
                <w:sz w:val="24"/>
                <w:szCs w:val="24"/>
              </w:rPr>
            </w:pPr>
            <w:r w:rsidRPr="00A52E88">
              <w:rPr>
                <w:rFonts w:ascii="Times New Roman" w:eastAsia="Calibri-Bold" w:hAnsi="Times New Roman" w:cs="Times New Roman"/>
                <w:bCs/>
                <w:sz w:val="24"/>
                <w:szCs w:val="24"/>
              </w:rPr>
              <w:t>- od pocinkovanog čeličnog lima,sa zaštitnim antimikrobskim tretmanom – BIOGUARD</w:t>
            </w:r>
          </w:p>
          <w:p w:rsidR="00D5725D" w:rsidRPr="00A52E88" w:rsidRDefault="00D5725D" w:rsidP="004D6045">
            <w:pPr>
              <w:autoSpaceDE w:val="0"/>
              <w:autoSpaceDN w:val="0"/>
              <w:adjustRightInd w:val="0"/>
              <w:rPr>
                <w:rFonts w:ascii="Times New Roman" w:eastAsia="Calibri-Bold" w:hAnsi="Times New Roman" w:cs="Times New Roman"/>
                <w:bCs/>
                <w:sz w:val="24"/>
                <w:szCs w:val="24"/>
              </w:rPr>
            </w:pPr>
            <w:r w:rsidRPr="00A52E88">
              <w:rPr>
                <w:rFonts w:ascii="Times New Roman" w:eastAsia="Calibri-Bold" w:hAnsi="Times New Roman" w:cs="Times New Roman"/>
                <w:bCs/>
                <w:sz w:val="24"/>
                <w:szCs w:val="24"/>
              </w:rPr>
              <w:t>- koeficijent apsorpcije zvuka aw=0.60 u skladu sa EN ISO 354 &amp;EN ISO 11654</w:t>
            </w:r>
          </w:p>
          <w:p w:rsidR="00D5725D" w:rsidRPr="00A52E88" w:rsidRDefault="00D5725D" w:rsidP="004D6045">
            <w:pPr>
              <w:autoSpaceDE w:val="0"/>
              <w:autoSpaceDN w:val="0"/>
              <w:adjustRightInd w:val="0"/>
              <w:rPr>
                <w:rFonts w:ascii="Times New Roman" w:eastAsia="Calibri-Bold" w:hAnsi="Times New Roman" w:cs="Times New Roman"/>
                <w:bCs/>
                <w:sz w:val="24"/>
                <w:szCs w:val="24"/>
              </w:rPr>
            </w:pPr>
            <w:r w:rsidRPr="00A52E88">
              <w:rPr>
                <w:rFonts w:ascii="Times New Roman" w:eastAsia="Calibri-Bold" w:hAnsi="Times New Roman" w:cs="Times New Roman"/>
                <w:bCs/>
                <w:sz w:val="24"/>
                <w:szCs w:val="24"/>
              </w:rPr>
              <w:lastRenderedPageBreak/>
              <w:t>-zvučna izolacija Dncw=35 dB u skladu sa EN ISO 10848-2 &amp;EN ISO 717-1</w:t>
            </w:r>
          </w:p>
          <w:p w:rsidR="00D5725D" w:rsidRPr="00A52E88" w:rsidRDefault="00D5725D" w:rsidP="004D6045">
            <w:pPr>
              <w:autoSpaceDE w:val="0"/>
              <w:autoSpaceDN w:val="0"/>
              <w:adjustRightInd w:val="0"/>
              <w:rPr>
                <w:rFonts w:ascii="Times New Roman" w:eastAsia="Calibri-Bold" w:hAnsi="Times New Roman" w:cs="Times New Roman"/>
                <w:bCs/>
                <w:sz w:val="24"/>
                <w:szCs w:val="24"/>
              </w:rPr>
            </w:pPr>
            <w:r w:rsidRPr="00A52E88">
              <w:rPr>
                <w:rFonts w:ascii="Times New Roman" w:eastAsia="Calibri-Bold" w:hAnsi="Times New Roman" w:cs="Times New Roman"/>
                <w:bCs/>
                <w:sz w:val="24"/>
                <w:szCs w:val="24"/>
              </w:rPr>
              <w:t>- reakcija na požar A2 – s1, d0, prema EN 13501-1</w:t>
            </w:r>
          </w:p>
          <w:p w:rsidR="00D5725D" w:rsidRPr="00A52E88" w:rsidRDefault="00D5725D" w:rsidP="004D6045">
            <w:pPr>
              <w:autoSpaceDE w:val="0"/>
              <w:autoSpaceDN w:val="0"/>
              <w:adjustRightInd w:val="0"/>
              <w:rPr>
                <w:rFonts w:ascii="Times New Roman" w:eastAsia="Calibri-Bold" w:hAnsi="Times New Roman" w:cs="Times New Roman"/>
                <w:bCs/>
                <w:sz w:val="24"/>
                <w:szCs w:val="24"/>
              </w:rPr>
            </w:pPr>
            <w:r w:rsidRPr="00A52E88">
              <w:rPr>
                <w:rFonts w:ascii="Times New Roman" w:eastAsia="Calibri-Bold" w:hAnsi="Times New Roman" w:cs="Times New Roman"/>
                <w:bCs/>
                <w:sz w:val="24"/>
                <w:szCs w:val="24"/>
              </w:rPr>
              <w:t>- Klasa čistoće je ISO 3 (Klasa 1 čistih soba).</w:t>
            </w:r>
          </w:p>
          <w:p w:rsidR="00D5725D" w:rsidRPr="00A52E88" w:rsidRDefault="00D5725D" w:rsidP="004D6045">
            <w:pPr>
              <w:autoSpaceDE w:val="0"/>
              <w:autoSpaceDN w:val="0"/>
              <w:adjustRightInd w:val="0"/>
              <w:rPr>
                <w:rFonts w:ascii="Times New Roman" w:eastAsia="Calibri-Bold" w:hAnsi="Times New Roman" w:cs="Times New Roman"/>
                <w:bCs/>
                <w:sz w:val="24"/>
                <w:szCs w:val="24"/>
              </w:rPr>
            </w:pPr>
          </w:p>
          <w:p w:rsidR="00D5725D" w:rsidRPr="00A52E88" w:rsidRDefault="00D5725D" w:rsidP="004D6045">
            <w:pPr>
              <w:autoSpaceDE w:val="0"/>
              <w:autoSpaceDN w:val="0"/>
              <w:adjustRightInd w:val="0"/>
              <w:rPr>
                <w:rFonts w:ascii="Times New Roman" w:eastAsia="Calibri-Bold" w:hAnsi="Times New Roman" w:cs="Times New Roman"/>
                <w:bCs/>
                <w:sz w:val="24"/>
                <w:szCs w:val="24"/>
              </w:rPr>
            </w:pPr>
            <w:r w:rsidRPr="00A52E88">
              <w:rPr>
                <w:rFonts w:ascii="Times New Roman" w:eastAsia="Calibri-Bold" w:hAnsi="Times New Roman" w:cs="Times New Roman"/>
                <w:bCs/>
                <w:sz w:val="24"/>
                <w:szCs w:val="24"/>
              </w:rPr>
              <w:t>Kao dokaz usaglašenosti  sa zahtevanim karakteristima dostaviti:</w:t>
            </w:r>
          </w:p>
          <w:p w:rsidR="00D5725D" w:rsidRPr="00A52E88" w:rsidRDefault="00D5725D" w:rsidP="004D6045">
            <w:pPr>
              <w:autoSpaceDE w:val="0"/>
              <w:autoSpaceDN w:val="0"/>
              <w:adjustRightInd w:val="0"/>
              <w:rPr>
                <w:rFonts w:ascii="Times New Roman" w:eastAsia="Calibri-Bold" w:hAnsi="Times New Roman" w:cs="Times New Roman"/>
                <w:bCs/>
                <w:sz w:val="24"/>
                <w:szCs w:val="24"/>
              </w:rPr>
            </w:pPr>
            <w:r w:rsidRPr="00A52E88">
              <w:rPr>
                <w:rFonts w:ascii="Times New Roman" w:eastAsia="Calibri-Bold" w:hAnsi="Times New Roman" w:cs="Times New Roman"/>
                <w:bCs/>
                <w:sz w:val="24"/>
                <w:szCs w:val="24"/>
              </w:rPr>
              <w:t>-tehnički list proizvoda ( u tehničkim listovima naglasiti tražene  karakteristike )</w:t>
            </w:r>
          </w:p>
          <w:p w:rsidR="00D5725D" w:rsidRPr="00A52E88" w:rsidRDefault="00D5725D" w:rsidP="004D6045">
            <w:pPr>
              <w:autoSpaceDE w:val="0"/>
              <w:autoSpaceDN w:val="0"/>
              <w:adjustRightInd w:val="0"/>
              <w:rPr>
                <w:rFonts w:ascii="Times New Roman" w:eastAsia="Calibri-Bold" w:hAnsi="Times New Roman" w:cs="Times New Roman"/>
                <w:bCs/>
                <w:sz w:val="24"/>
                <w:szCs w:val="24"/>
              </w:rPr>
            </w:pPr>
          </w:p>
          <w:p w:rsidR="00D5725D" w:rsidRPr="00A52E88" w:rsidRDefault="00D5725D" w:rsidP="004D6045">
            <w:pPr>
              <w:autoSpaceDE w:val="0"/>
              <w:autoSpaceDN w:val="0"/>
              <w:adjustRightInd w:val="0"/>
              <w:rPr>
                <w:rFonts w:ascii="Times New Roman" w:eastAsia="Calibri-Bold" w:hAnsi="Times New Roman" w:cs="Times New Roman"/>
                <w:bCs/>
                <w:color w:val="FF0000"/>
                <w:sz w:val="24"/>
                <w:szCs w:val="24"/>
              </w:rPr>
            </w:pPr>
          </w:p>
          <w:p w:rsidR="00D5725D" w:rsidRPr="00A52E88" w:rsidRDefault="00D5725D" w:rsidP="004D6045">
            <w:pPr>
              <w:jc w:val="both"/>
              <w:rPr>
                <w:rFonts w:ascii="Times New Roman" w:hAnsi="Times New Roman" w:cs="Times New Roman"/>
                <w:sz w:val="24"/>
                <w:szCs w:val="24"/>
              </w:rPr>
            </w:pPr>
          </w:p>
        </w:tc>
        <w:tc>
          <w:tcPr>
            <w:tcW w:w="2127" w:type="dxa"/>
            <w:shd w:val="clear" w:color="auto" w:fill="auto"/>
          </w:tcPr>
          <w:p w:rsidR="00D5725D" w:rsidRPr="00A52E88" w:rsidRDefault="00D5725D" w:rsidP="004D6045">
            <w:pPr>
              <w:jc w:val="both"/>
              <w:rPr>
                <w:rFonts w:ascii="Times New Roman" w:hAnsi="Times New Roman" w:cs="Times New Roman"/>
                <w:sz w:val="24"/>
                <w:szCs w:val="24"/>
                <w:lang w:val="en-GB"/>
              </w:rPr>
            </w:pPr>
          </w:p>
        </w:tc>
        <w:tc>
          <w:tcPr>
            <w:tcW w:w="1654" w:type="dxa"/>
          </w:tcPr>
          <w:p w:rsidR="00D5725D" w:rsidRPr="00A52E88" w:rsidRDefault="00D5725D" w:rsidP="004D6045">
            <w:pPr>
              <w:jc w:val="both"/>
              <w:rPr>
                <w:rFonts w:ascii="Times New Roman" w:hAnsi="Times New Roman" w:cs="Times New Roman"/>
                <w:sz w:val="24"/>
                <w:szCs w:val="24"/>
                <w:lang w:val="en-GB"/>
              </w:rPr>
            </w:pPr>
          </w:p>
        </w:tc>
      </w:tr>
      <w:tr w:rsidR="00D5725D" w:rsidRPr="00A52E88" w:rsidTr="004D6045">
        <w:trPr>
          <w:jc w:val="center"/>
        </w:trPr>
        <w:tc>
          <w:tcPr>
            <w:tcW w:w="1440" w:type="dxa"/>
            <w:shd w:val="clear" w:color="auto" w:fill="auto"/>
          </w:tcPr>
          <w:p w:rsidR="00D5725D" w:rsidRPr="00A52E88" w:rsidRDefault="00D5725D" w:rsidP="004D6045">
            <w:pPr>
              <w:jc w:val="both"/>
              <w:rPr>
                <w:rFonts w:ascii="Times New Roman" w:hAnsi="Times New Roman" w:cs="Times New Roman"/>
                <w:sz w:val="24"/>
                <w:szCs w:val="24"/>
              </w:rPr>
            </w:pPr>
            <w:r w:rsidRPr="00A52E88">
              <w:rPr>
                <w:rFonts w:ascii="Times New Roman" w:hAnsi="Times New Roman" w:cs="Times New Roman"/>
                <w:sz w:val="24"/>
                <w:szCs w:val="24"/>
              </w:rPr>
              <w:t>VIII.3</w:t>
            </w:r>
          </w:p>
        </w:tc>
        <w:tc>
          <w:tcPr>
            <w:tcW w:w="5996" w:type="dxa"/>
            <w:shd w:val="clear" w:color="auto" w:fill="auto"/>
          </w:tcPr>
          <w:p w:rsidR="00D5725D" w:rsidRPr="00A52E88" w:rsidRDefault="00D5725D" w:rsidP="004D6045">
            <w:pPr>
              <w:autoSpaceDE w:val="0"/>
              <w:autoSpaceDN w:val="0"/>
              <w:adjustRightInd w:val="0"/>
              <w:rPr>
                <w:rFonts w:ascii="Times New Roman" w:eastAsia="Calibri-Bold" w:hAnsi="Times New Roman" w:cs="Times New Roman"/>
                <w:bCs/>
                <w:sz w:val="24"/>
                <w:szCs w:val="24"/>
              </w:rPr>
            </w:pPr>
            <w:r w:rsidRPr="00A52E88">
              <w:rPr>
                <w:rFonts w:ascii="Times New Roman" w:eastAsia="Calibri-Bold" w:hAnsi="Times New Roman" w:cs="Times New Roman"/>
                <w:bCs/>
                <w:sz w:val="24"/>
                <w:szCs w:val="24"/>
              </w:rPr>
              <w:t xml:space="preserve">Nabavka, transport, Isporuka i montaža mineralnog antibakterijskog spuštenog plafona Armstrong Bioguard Acoustic ili ekvivalentno, dimenzija 1200x600x17mm sa zaštitnim antimikrobskim tretmanom (onemogućava razmnožavanje bakterija, nastanak buđi i gljivica), apsorpcija zvuka αw=0,60(H),  vlagootpornost RH95%, reakcija na požar A2 – s1, d0, refleksije svetlosti 87% prema  EN ISO 7724-2&amp;3. Plafonski paneli sadrže 45% recikliranog materijala. Bočne strane ploča su dodatno </w:t>
            </w:r>
            <w:r w:rsidRPr="00A52E88">
              <w:rPr>
                <w:rFonts w:ascii="Times New Roman" w:eastAsia="Calibri-Bold" w:hAnsi="Times New Roman" w:cs="Times New Roman"/>
                <w:bCs/>
                <w:sz w:val="24"/>
                <w:szCs w:val="24"/>
              </w:rPr>
              <w:lastRenderedPageBreak/>
              <w:t>ojačane. Ploče se postavljaju na originalnu podkonstrukciju Armstrong  Prelude 24XL, bele boje. Klasa čistoće je ISO 5 (Klasa 100 čistih soba). Pozicijom obuhvatiti i obodni profil 19x24. Visina spuštanja je H=20cm.</w:t>
            </w:r>
          </w:p>
          <w:p w:rsidR="00D5725D" w:rsidRPr="00A52E88" w:rsidRDefault="00D5725D" w:rsidP="004D6045">
            <w:pPr>
              <w:autoSpaceDE w:val="0"/>
              <w:autoSpaceDN w:val="0"/>
              <w:adjustRightInd w:val="0"/>
              <w:rPr>
                <w:rFonts w:ascii="Times New Roman" w:eastAsia="Calibri-Bold" w:hAnsi="Times New Roman" w:cs="Times New Roman"/>
                <w:bCs/>
                <w:sz w:val="24"/>
                <w:szCs w:val="24"/>
              </w:rPr>
            </w:pPr>
          </w:p>
        </w:tc>
        <w:tc>
          <w:tcPr>
            <w:tcW w:w="3332" w:type="dxa"/>
            <w:shd w:val="clear" w:color="auto" w:fill="auto"/>
          </w:tcPr>
          <w:p w:rsidR="00D5725D" w:rsidRPr="00A52E88" w:rsidRDefault="00D5725D" w:rsidP="004D6045">
            <w:pPr>
              <w:jc w:val="both"/>
              <w:rPr>
                <w:rFonts w:ascii="Times New Roman" w:hAnsi="Times New Roman" w:cs="Times New Roman"/>
                <w:sz w:val="24"/>
                <w:szCs w:val="24"/>
              </w:rPr>
            </w:pPr>
            <w:r w:rsidRPr="00A52E88">
              <w:rPr>
                <w:rFonts w:ascii="Times New Roman" w:eastAsia="Calibri-Bold" w:hAnsi="Times New Roman" w:cs="Times New Roman"/>
                <w:bCs/>
                <w:sz w:val="24"/>
                <w:szCs w:val="24"/>
              </w:rPr>
              <w:lastRenderedPageBreak/>
              <w:t>Minimalne karakteristike koje mora da budu ispunjene</w:t>
            </w:r>
            <w:r w:rsidRPr="00A52E88">
              <w:rPr>
                <w:rFonts w:ascii="Times New Roman" w:hAnsi="Times New Roman" w:cs="Times New Roman"/>
                <w:sz w:val="24"/>
                <w:szCs w:val="24"/>
              </w:rPr>
              <w:t>:</w:t>
            </w:r>
          </w:p>
          <w:p w:rsidR="00D5725D" w:rsidRPr="00A52E88" w:rsidRDefault="00D5725D" w:rsidP="004D6045">
            <w:pPr>
              <w:jc w:val="both"/>
              <w:rPr>
                <w:rFonts w:ascii="Times New Roman" w:hAnsi="Times New Roman" w:cs="Times New Roman"/>
                <w:sz w:val="24"/>
                <w:szCs w:val="24"/>
              </w:rPr>
            </w:pPr>
            <w:r w:rsidRPr="00A52E88">
              <w:rPr>
                <w:rFonts w:ascii="Times New Roman" w:hAnsi="Times New Roman" w:cs="Times New Roman"/>
                <w:sz w:val="24"/>
                <w:szCs w:val="24"/>
              </w:rPr>
              <w:t>-dimenzija 1200x600x17mm,</w:t>
            </w:r>
          </w:p>
          <w:p w:rsidR="00D5725D" w:rsidRPr="00A52E88" w:rsidRDefault="00D5725D" w:rsidP="004D6045">
            <w:pPr>
              <w:jc w:val="both"/>
              <w:rPr>
                <w:rFonts w:ascii="Times New Roman" w:eastAsia="Calibri-Bold" w:hAnsi="Times New Roman" w:cs="Times New Roman"/>
                <w:bCs/>
                <w:sz w:val="24"/>
                <w:szCs w:val="24"/>
              </w:rPr>
            </w:pPr>
            <w:r w:rsidRPr="00A52E88">
              <w:rPr>
                <w:rFonts w:ascii="Times New Roman" w:hAnsi="Times New Roman" w:cs="Times New Roman"/>
                <w:sz w:val="24"/>
                <w:szCs w:val="24"/>
              </w:rPr>
              <w:t>-</w:t>
            </w:r>
            <w:r w:rsidRPr="00A52E88">
              <w:rPr>
                <w:rFonts w:ascii="Times New Roman" w:eastAsia="Calibri-Bold" w:hAnsi="Times New Roman" w:cs="Times New Roman"/>
                <w:bCs/>
                <w:sz w:val="24"/>
                <w:szCs w:val="24"/>
              </w:rPr>
              <w:t xml:space="preserve">  sa zaštitnim antimikrobskim tretmanom (onemogućava razmnožavanje bakterija, nastanak buđi i gljivica),</w:t>
            </w:r>
          </w:p>
          <w:p w:rsidR="00D5725D" w:rsidRPr="00A52E88" w:rsidRDefault="00D5725D" w:rsidP="004D6045">
            <w:pPr>
              <w:jc w:val="both"/>
              <w:rPr>
                <w:rFonts w:ascii="Times New Roman" w:eastAsia="Calibri-Bold" w:hAnsi="Times New Roman" w:cs="Times New Roman"/>
                <w:bCs/>
                <w:sz w:val="24"/>
                <w:szCs w:val="24"/>
              </w:rPr>
            </w:pPr>
            <w:r w:rsidRPr="00A52E88">
              <w:rPr>
                <w:rFonts w:ascii="Times New Roman" w:eastAsia="Calibri-Bold" w:hAnsi="Times New Roman" w:cs="Times New Roman"/>
                <w:bCs/>
                <w:sz w:val="24"/>
                <w:szCs w:val="24"/>
              </w:rPr>
              <w:lastRenderedPageBreak/>
              <w:t>- apsorpcija zvuka αw=0,60(H),</w:t>
            </w:r>
          </w:p>
          <w:p w:rsidR="00D5725D" w:rsidRPr="00A52E88" w:rsidRDefault="00D5725D" w:rsidP="004D6045">
            <w:pPr>
              <w:jc w:val="both"/>
              <w:rPr>
                <w:rFonts w:ascii="Times New Roman" w:eastAsia="Calibri-Bold" w:hAnsi="Times New Roman" w:cs="Times New Roman"/>
                <w:bCs/>
                <w:sz w:val="24"/>
                <w:szCs w:val="24"/>
              </w:rPr>
            </w:pPr>
            <w:r w:rsidRPr="00A52E88">
              <w:rPr>
                <w:rFonts w:ascii="Times New Roman" w:eastAsia="Calibri-Bold" w:hAnsi="Times New Roman" w:cs="Times New Roman"/>
                <w:bCs/>
                <w:sz w:val="24"/>
                <w:szCs w:val="24"/>
              </w:rPr>
              <w:t>- vlagootpornost RH95%</w:t>
            </w:r>
          </w:p>
          <w:p w:rsidR="00D5725D" w:rsidRPr="00A52E88" w:rsidRDefault="00D5725D" w:rsidP="004D6045">
            <w:pPr>
              <w:jc w:val="both"/>
              <w:rPr>
                <w:rFonts w:ascii="Times New Roman" w:eastAsia="Calibri-Bold" w:hAnsi="Times New Roman" w:cs="Times New Roman"/>
                <w:bCs/>
                <w:sz w:val="24"/>
                <w:szCs w:val="24"/>
              </w:rPr>
            </w:pPr>
            <w:r w:rsidRPr="00A52E88">
              <w:rPr>
                <w:rFonts w:ascii="Times New Roman" w:eastAsia="Calibri-Bold" w:hAnsi="Times New Roman" w:cs="Times New Roman"/>
                <w:bCs/>
                <w:sz w:val="24"/>
                <w:szCs w:val="24"/>
              </w:rPr>
              <w:t>-reakcija na požar A2 – s1, d0,</w:t>
            </w:r>
          </w:p>
          <w:p w:rsidR="00D5725D" w:rsidRPr="00A52E88" w:rsidRDefault="00D5725D" w:rsidP="004D6045">
            <w:pPr>
              <w:jc w:val="both"/>
              <w:rPr>
                <w:rFonts w:ascii="Times New Roman" w:eastAsia="Calibri-Bold" w:hAnsi="Times New Roman" w:cs="Times New Roman"/>
                <w:bCs/>
                <w:sz w:val="24"/>
                <w:szCs w:val="24"/>
              </w:rPr>
            </w:pPr>
            <w:r w:rsidRPr="00A52E88">
              <w:rPr>
                <w:rFonts w:ascii="Times New Roman" w:eastAsia="Calibri-Bold" w:hAnsi="Times New Roman" w:cs="Times New Roman"/>
                <w:bCs/>
                <w:sz w:val="24"/>
                <w:szCs w:val="24"/>
              </w:rPr>
              <w:t>- refleksije svetlosti 87% prema  EN ISO 7724-2&amp;3,</w:t>
            </w:r>
          </w:p>
          <w:p w:rsidR="00D5725D" w:rsidRPr="00A52E88" w:rsidRDefault="00D5725D" w:rsidP="004D6045">
            <w:pPr>
              <w:autoSpaceDE w:val="0"/>
              <w:autoSpaceDN w:val="0"/>
              <w:adjustRightInd w:val="0"/>
              <w:rPr>
                <w:rFonts w:ascii="Times New Roman" w:eastAsia="Calibri-Bold" w:hAnsi="Times New Roman" w:cs="Times New Roman"/>
                <w:bCs/>
                <w:sz w:val="24"/>
                <w:szCs w:val="24"/>
              </w:rPr>
            </w:pPr>
            <w:r w:rsidRPr="00A52E88">
              <w:rPr>
                <w:rFonts w:ascii="Times New Roman" w:eastAsia="Calibri-Bold" w:hAnsi="Times New Roman" w:cs="Times New Roman"/>
                <w:bCs/>
                <w:sz w:val="24"/>
                <w:szCs w:val="24"/>
              </w:rPr>
              <w:t>Kao dokaz usaglašenosti  sa zahtevanim karakteristima dostaviti:</w:t>
            </w:r>
          </w:p>
          <w:p w:rsidR="00D5725D" w:rsidRPr="00A52E88" w:rsidRDefault="00D5725D" w:rsidP="004D6045">
            <w:pPr>
              <w:autoSpaceDE w:val="0"/>
              <w:autoSpaceDN w:val="0"/>
              <w:adjustRightInd w:val="0"/>
              <w:rPr>
                <w:rFonts w:ascii="Times New Roman" w:eastAsia="Calibri-Bold" w:hAnsi="Times New Roman" w:cs="Times New Roman"/>
                <w:bCs/>
                <w:sz w:val="24"/>
                <w:szCs w:val="24"/>
                <w:highlight w:val="yellow"/>
              </w:rPr>
            </w:pPr>
            <w:r w:rsidRPr="00A52E88">
              <w:rPr>
                <w:rFonts w:ascii="Times New Roman" w:eastAsia="Calibri-Bold" w:hAnsi="Times New Roman" w:cs="Times New Roman"/>
                <w:bCs/>
                <w:sz w:val="24"/>
                <w:szCs w:val="24"/>
              </w:rPr>
              <w:t>-tehnički list proizvoda ( u tehničkim listovima naglasiti tražene  karakteristike )</w:t>
            </w:r>
          </w:p>
          <w:p w:rsidR="00D5725D" w:rsidRPr="00A52E88" w:rsidRDefault="00D5725D" w:rsidP="004D6045">
            <w:pPr>
              <w:jc w:val="both"/>
              <w:rPr>
                <w:rFonts w:ascii="Times New Roman" w:eastAsia="Calibri-Bold" w:hAnsi="Times New Roman" w:cs="Times New Roman"/>
                <w:bCs/>
                <w:sz w:val="24"/>
                <w:szCs w:val="24"/>
              </w:rPr>
            </w:pPr>
          </w:p>
          <w:p w:rsidR="00D5725D" w:rsidRPr="00A52E88" w:rsidRDefault="00D5725D" w:rsidP="004D6045">
            <w:pPr>
              <w:jc w:val="both"/>
              <w:rPr>
                <w:rFonts w:ascii="Times New Roman" w:hAnsi="Times New Roman" w:cs="Times New Roman"/>
                <w:sz w:val="24"/>
                <w:szCs w:val="24"/>
              </w:rPr>
            </w:pPr>
          </w:p>
          <w:p w:rsidR="00D5725D" w:rsidRPr="00A52E88" w:rsidRDefault="00D5725D" w:rsidP="004D6045">
            <w:pPr>
              <w:jc w:val="both"/>
              <w:rPr>
                <w:rFonts w:ascii="Times New Roman" w:hAnsi="Times New Roman" w:cs="Times New Roman"/>
                <w:sz w:val="24"/>
                <w:szCs w:val="24"/>
              </w:rPr>
            </w:pPr>
          </w:p>
        </w:tc>
        <w:tc>
          <w:tcPr>
            <w:tcW w:w="2127" w:type="dxa"/>
            <w:shd w:val="clear" w:color="auto" w:fill="auto"/>
          </w:tcPr>
          <w:p w:rsidR="00D5725D" w:rsidRPr="00A52E88" w:rsidRDefault="00D5725D" w:rsidP="004D6045">
            <w:pPr>
              <w:jc w:val="both"/>
              <w:rPr>
                <w:rFonts w:ascii="Times New Roman" w:hAnsi="Times New Roman" w:cs="Times New Roman"/>
                <w:sz w:val="24"/>
                <w:szCs w:val="24"/>
                <w:lang w:val="en-GB"/>
              </w:rPr>
            </w:pPr>
          </w:p>
        </w:tc>
        <w:tc>
          <w:tcPr>
            <w:tcW w:w="1654" w:type="dxa"/>
          </w:tcPr>
          <w:p w:rsidR="00D5725D" w:rsidRPr="00A52E88" w:rsidRDefault="00D5725D" w:rsidP="004D6045">
            <w:pPr>
              <w:jc w:val="both"/>
              <w:rPr>
                <w:rFonts w:ascii="Times New Roman" w:hAnsi="Times New Roman" w:cs="Times New Roman"/>
                <w:sz w:val="24"/>
                <w:szCs w:val="24"/>
                <w:lang w:val="en-GB"/>
              </w:rPr>
            </w:pPr>
          </w:p>
        </w:tc>
      </w:tr>
      <w:tr w:rsidR="00D5725D" w:rsidRPr="00A52E88" w:rsidTr="004D6045">
        <w:trPr>
          <w:trHeight w:val="1274"/>
          <w:jc w:val="center"/>
        </w:trPr>
        <w:tc>
          <w:tcPr>
            <w:tcW w:w="1440" w:type="dxa"/>
            <w:shd w:val="clear" w:color="auto" w:fill="auto"/>
          </w:tcPr>
          <w:p w:rsidR="00D5725D" w:rsidRPr="00A52E88" w:rsidRDefault="00D5725D" w:rsidP="004D6045">
            <w:pPr>
              <w:jc w:val="both"/>
              <w:rPr>
                <w:rFonts w:ascii="Times New Roman" w:hAnsi="Times New Roman" w:cs="Times New Roman"/>
                <w:sz w:val="24"/>
                <w:szCs w:val="24"/>
                <w:lang w:val="sr-Latn-RS"/>
              </w:rPr>
            </w:pPr>
            <w:r w:rsidRPr="00A52E88">
              <w:rPr>
                <w:rFonts w:ascii="Times New Roman" w:hAnsi="Times New Roman" w:cs="Times New Roman"/>
                <w:sz w:val="24"/>
                <w:szCs w:val="24"/>
                <w:lang w:val="sr-Latn-RS"/>
              </w:rPr>
              <w:t>VIII.4</w:t>
            </w:r>
          </w:p>
        </w:tc>
        <w:tc>
          <w:tcPr>
            <w:tcW w:w="5996" w:type="dxa"/>
            <w:shd w:val="clear" w:color="auto" w:fill="auto"/>
          </w:tcPr>
          <w:p w:rsidR="00D5725D" w:rsidRPr="00A52E88" w:rsidRDefault="00D5725D" w:rsidP="004D6045">
            <w:pPr>
              <w:autoSpaceDE w:val="0"/>
              <w:autoSpaceDN w:val="0"/>
              <w:adjustRightInd w:val="0"/>
              <w:rPr>
                <w:rFonts w:ascii="Times New Roman" w:eastAsia="Calibri-Bold" w:hAnsi="Times New Roman" w:cs="Times New Roman"/>
                <w:sz w:val="24"/>
                <w:szCs w:val="24"/>
              </w:rPr>
            </w:pPr>
            <w:r w:rsidRPr="00A52E88">
              <w:rPr>
                <w:rFonts w:ascii="Times New Roman" w:eastAsia="Calibri-Bold" w:hAnsi="Times New Roman" w:cs="Times New Roman"/>
                <w:sz w:val="24"/>
                <w:szCs w:val="24"/>
              </w:rPr>
              <w:t xml:space="preserve">Nabavka, transport,Isporuka i montaža mineralnog antibakterijskog spuštenog plafona Armstrong SaniGuard, dimenzija 600x600x15mm sa zaštitnim antimikrobskim tretmanom (onemogućava razmnožavanje bakterija, nastanak buđi i gljivica), apsorpcija zvuka αw=0,95,  vlagootpornost RH95%, reakcija na požar A2 – s1, d0, refleksije svetlosti 85% prema  EN ISO 7724-2&amp;3. Plafonski paneli sadrže 42-79% recikliranog materijala. Ploče se postavljaju na originalnu podkonstrukciju Armstrong  Prelude 24XL, bele boje. Klasa čistoće je ISO 5 </w:t>
            </w:r>
            <w:r w:rsidRPr="00A52E88">
              <w:rPr>
                <w:rFonts w:ascii="Times New Roman" w:eastAsia="Calibri-Bold" w:hAnsi="Times New Roman" w:cs="Times New Roman"/>
                <w:sz w:val="24"/>
                <w:szCs w:val="24"/>
              </w:rPr>
              <w:lastRenderedPageBreak/>
              <w:t>(Klasa 100 čistih soba). Pozicijom obuhvatiti i obodni profil 19x24. Visina spuštanja je H=20cm.</w:t>
            </w:r>
          </w:p>
        </w:tc>
        <w:tc>
          <w:tcPr>
            <w:tcW w:w="3332" w:type="dxa"/>
            <w:shd w:val="clear" w:color="auto" w:fill="auto"/>
          </w:tcPr>
          <w:p w:rsidR="00D5725D" w:rsidRPr="00A52E88" w:rsidRDefault="00D5725D" w:rsidP="004D6045">
            <w:pPr>
              <w:jc w:val="both"/>
              <w:rPr>
                <w:rFonts w:ascii="Times New Roman" w:hAnsi="Times New Roman" w:cs="Times New Roman"/>
                <w:sz w:val="24"/>
                <w:szCs w:val="24"/>
              </w:rPr>
            </w:pPr>
            <w:r w:rsidRPr="00A52E88">
              <w:rPr>
                <w:rFonts w:ascii="Times New Roman" w:eastAsia="Calibri-Bold" w:hAnsi="Times New Roman" w:cs="Times New Roman"/>
                <w:bCs/>
                <w:sz w:val="24"/>
                <w:szCs w:val="24"/>
              </w:rPr>
              <w:lastRenderedPageBreak/>
              <w:t>Minimalne karakteristike koje mora da budu ispunjene</w:t>
            </w:r>
            <w:r w:rsidRPr="00A52E88">
              <w:rPr>
                <w:rFonts w:ascii="Times New Roman" w:hAnsi="Times New Roman" w:cs="Times New Roman"/>
                <w:sz w:val="24"/>
                <w:szCs w:val="24"/>
              </w:rPr>
              <w:t>:</w:t>
            </w:r>
          </w:p>
          <w:p w:rsidR="00D5725D" w:rsidRPr="00A52E88" w:rsidRDefault="00D5725D" w:rsidP="004D6045">
            <w:pPr>
              <w:jc w:val="both"/>
              <w:rPr>
                <w:rFonts w:ascii="Times New Roman" w:hAnsi="Times New Roman" w:cs="Times New Roman"/>
                <w:sz w:val="24"/>
                <w:szCs w:val="24"/>
              </w:rPr>
            </w:pPr>
            <w:r w:rsidRPr="00A52E88">
              <w:rPr>
                <w:rFonts w:ascii="Times New Roman" w:hAnsi="Times New Roman" w:cs="Times New Roman"/>
                <w:sz w:val="24"/>
                <w:szCs w:val="24"/>
              </w:rPr>
              <w:t>-dimenzije 600x600x15mm</w:t>
            </w:r>
          </w:p>
          <w:p w:rsidR="00D5725D" w:rsidRPr="00A52E88" w:rsidRDefault="00D5725D" w:rsidP="004D6045">
            <w:pPr>
              <w:autoSpaceDE w:val="0"/>
              <w:autoSpaceDN w:val="0"/>
              <w:adjustRightInd w:val="0"/>
              <w:jc w:val="both"/>
              <w:rPr>
                <w:rFonts w:ascii="Times New Roman" w:eastAsia="Calibri-Bold" w:hAnsi="Times New Roman" w:cs="Times New Roman"/>
                <w:sz w:val="24"/>
                <w:szCs w:val="24"/>
              </w:rPr>
            </w:pPr>
            <w:r w:rsidRPr="00A52E88">
              <w:rPr>
                <w:rFonts w:ascii="Times New Roman" w:hAnsi="Times New Roman" w:cs="Times New Roman"/>
                <w:sz w:val="24"/>
                <w:szCs w:val="24"/>
              </w:rPr>
              <w:t>-</w:t>
            </w:r>
            <w:r w:rsidRPr="00A52E88">
              <w:rPr>
                <w:rFonts w:ascii="Times New Roman" w:eastAsia="Calibri-Bold" w:hAnsi="Times New Roman" w:cs="Times New Roman"/>
                <w:sz w:val="24"/>
                <w:szCs w:val="24"/>
              </w:rPr>
              <w:t xml:space="preserve"> sa zaštitnim antimikrobskim tretmanom (onemogućava razmnožavanje bakterija, nastanak buđi i gljivica),</w:t>
            </w:r>
          </w:p>
          <w:p w:rsidR="00D5725D" w:rsidRPr="00A52E88" w:rsidRDefault="00D5725D" w:rsidP="004D6045">
            <w:pPr>
              <w:autoSpaceDE w:val="0"/>
              <w:autoSpaceDN w:val="0"/>
              <w:adjustRightInd w:val="0"/>
              <w:jc w:val="both"/>
              <w:rPr>
                <w:rFonts w:ascii="Times New Roman" w:eastAsia="Calibri-Bold" w:hAnsi="Times New Roman" w:cs="Times New Roman"/>
                <w:sz w:val="24"/>
                <w:szCs w:val="24"/>
              </w:rPr>
            </w:pPr>
            <w:r w:rsidRPr="00A52E88">
              <w:rPr>
                <w:rFonts w:ascii="Times New Roman" w:eastAsia="Calibri-Bold" w:hAnsi="Times New Roman" w:cs="Times New Roman"/>
                <w:sz w:val="24"/>
                <w:szCs w:val="24"/>
              </w:rPr>
              <w:t>- apsorpcija zvuka αw=0,95,</w:t>
            </w:r>
            <w:r w:rsidRPr="00A52E88">
              <w:rPr>
                <w:rFonts w:ascii="Times New Roman" w:hAnsi="Times New Roman" w:cs="Times New Roman"/>
                <w:sz w:val="24"/>
                <w:szCs w:val="24"/>
              </w:rPr>
              <w:t xml:space="preserve"> </w:t>
            </w:r>
            <w:r w:rsidRPr="00A52E88">
              <w:rPr>
                <w:rFonts w:ascii="Times New Roman" w:eastAsia="Calibri-Bold" w:hAnsi="Times New Roman" w:cs="Times New Roman"/>
                <w:sz w:val="24"/>
                <w:szCs w:val="24"/>
              </w:rPr>
              <w:t>prema EN ISO 11654</w:t>
            </w:r>
          </w:p>
          <w:p w:rsidR="00D5725D" w:rsidRPr="00A52E88" w:rsidRDefault="00D5725D" w:rsidP="004D6045">
            <w:pPr>
              <w:autoSpaceDE w:val="0"/>
              <w:autoSpaceDN w:val="0"/>
              <w:adjustRightInd w:val="0"/>
              <w:rPr>
                <w:rFonts w:ascii="Times New Roman" w:eastAsia="Calibri-Bold" w:hAnsi="Times New Roman" w:cs="Times New Roman"/>
                <w:bCs/>
                <w:sz w:val="24"/>
                <w:szCs w:val="24"/>
              </w:rPr>
            </w:pPr>
            <w:r w:rsidRPr="00A52E88">
              <w:rPr>
                <w:rFonts w:ascii="Times New Roman" w:eastAsia="Calibri-Bold" w:hAnsi="Times New Roman" w:cs="Times New Roman"/>
                <w:sz w:val="24"/>
                <w:szCs w:val="24"/>
              </w:rPr>
              <w:lastRenderedPageBreak/>
              <w:t>-</w:t>
            </w:r>
            <w:r w:rsidRPr="00A52E88">
              <w:rPr>
                <w:rFonts w:ascii="Times New Roman" w:eastAsia="Calibri-Bold" w:hAnsi="Times New Roman" w:cs="Times New Roman"/>
                <w:bCs/>
                <w:sz w:val="24"/>
                <w:szCs w:val="24"/>
              </w:rPr>
              <w:t xml:space="preserve"> zvučna izolacija Dncw=25 dB u skladu sa EN ISO 10848-2 &amp;EN ISO 717-1</w:t>
            </w:r>
          </w:p>
          <w:p w:rsidR="00D5725D" w:rsidRPr="00A52E88" w:rsidRDefault="00D5725D" w:rsidP="004D6045">
            <w:pPr>
              <w:autoSpaceDE w:val="0"/>
              <w:autoSpaceDN w:val="0"/>
              <w:adjustRightInd w:val="0"/>
              <w:jc w:val="both"/>
              <w:rPr>
                <w:rFonts w:ascii="Times New Roman" w:eastAsia="Calibri-Bold" w:hAnsi="Times New Roman" w:cs="Times New Roman"/>
                <w:sz w:val="24"/>
                <w:szCs w:val="24"/>
              </w:rPr>
            </w:pPr>
            <w:r w:rsidRPr="00A52E88">
              <w:rPr>
                <w:rFonts w:ascii="Times New Roman" w:eastAsia="Calibri-Bold" w:hAnsi="Times New Roman" w:cs="Times New Roman"/>
                <w:sz w:val="24"/>
                <w:szCs w:val="24"/>
              </w:rPr>
              <w:t>- vlagootpornost RH95%,</w:t>
            </w:r>
          </w:p>
          <w:p w:rsidR="00D5725D" w:rsidRPr="00A52E88" w:rsidRDefault="00D5725D" w:rsidP="004D6045">
            <w:pPr>
              <w:autoSpaceDE w:val="0"/>
              <w:autoSpaceDN w:val="0"/>
              <w:adjustRightInd w:val="0"/>
              <w:jc w:val="both"/>
              <w:rPr>
                <w:rFonts w:ascii="Times New Roman" w:eastAsia="Calibri-Bold" w:hAnsi="Times New Roman" w:cs="Times New Roman"/>
                <w:sz w:val="24"/>
                <w:szCs w:val="24"/>
              </w:rPr>
            </w:pPr>
            <w:r w:rsidRPr="00A52E88">
              <w:rPr>
                <w:rFonts w:ascii="Times New Roman" w:eastAsia="Calibri-Bold" w:hAnsi="Times New Roman" w:cs="Times New Roman"/>
                <w:sz w:val="24"/>
                <w:szCs w:val="24"/>
              </w:rPr>
              <w:t xml:space="preserve">- reakcija na požar A2 – s1, d0 u skladu sa </w:t>
            </w:r>
            <w:r w:rsidRPr="00A52E88">
              <w:rPr>
                <w:rFonts w:ascii="Times New Roman" w:hAnsi="Times New Roman" w:cs="Times New Roman"/>
                <w:sz w:val="24"/>
                <w:szCs w:val="24"/>
              </w:rPr>
              <w:t xml:space="preserve"> EN 13501-1</w:t>
            </w:r>
          </w:p>
          <w:p w:rsidR="00D5725D" w:rsidRPr="00A52E88" w:rsidRDefault="00D5725D" w:rsidP="004D6045">
            <w:pPr>
              <w:autoSpaceDE w:val="0"/>
              <w:autoSpaceDN w:val="0"/>
              <w:adjustRightInd w:val="0"/>
              <w:jc w:val="both"/>
              <w:rPr>
                <w:rFonts w:ascii="Times New Roman" w:eastAsia="Calibri-Bold" w:hAnsi="Times New Roman" w:cs="Times New Roman"/>
                <w:sz w:val="24"/>
                <w:szCs w:val="24"/>
              </w:rPr>
            </w:pPr>
            <w:r w:rsidRPr="00A52E88">
              <w:rPr>
                <w:rFonts w:ascii="Times New Roman" w:eastAsia="Calibri-Bold" w:hAnsi="Times New Roman" w:cs="Times New Roman"/>
                <w:sz w:val="24"/>
                <w:szCs w:val="24"/>
              </w:rPr>
              <w:t xml:space="preserve">- refleksije svetlosti 85% </w:t>
            </w:r>
          </w:p>
          <w:p w:rsidR="00D5725D" w:rsidRPr="00A52E88" w:rsidRDefault="00D5725D" w:rsidP="004D6045">
            <w:pPr>
              <w:autoSpaceDE w:val="0"/>
              <w:autoSpaceDN w:val="0"/>
              <w:adjustRightInd w:val="0"/>
              <w:jc w:val="both"/>
              <w:rPr>
                <w:rFonts w:ascii="Times New Roman" w:eastAsia="Calibri-Bold" w:hAnsi="Times New Roman" w:cs="Times New Roman"/>
                <w:sz w:val="24"/>
                <w:szCs w:val="24"/>
              </w:rPr>
            </w:pPr>
            <w:r w:rsidRPr="00A52E88">
              <w:rPr>
                <w:rFonts w:ascii="Times New Roman" w:eastAsia="Calibri-Bold" w:hAnsi="Times New Roman" w:cs="Times New Roman"/>
                <w:sz w:val="24"/>
                <w:szCs w:val="24"/>
              </w:rPr>
              <w:t xml:space="preserve">- Klasa čistoće je ISO 5 (Klasa 100 čistih soba) u skladu sa </w:t>
            </w:r>
            <w:r w:rsidRPr="00A52E88">
              <w:rPr>
                <w:rFonts w:ascii="Times New Roman" w:hAnsi="Times New Roman" w:cs="Times New Roman"/>
                <w:sz w:val="24"/>
                <w:szCs w:val="24"/>
              </w:rPr>
              <w:t>EN ISO 14644-1</w:t>
            </w:r>
          </w:p>
          <w:p w:rsidR="00D5725D" w:rsidRPr="00A52E88" w:rsidRDefault="00D5725D" w:rsidP="004D6045">
            <w:pPr>
              <w:autoSpaceDE w:val="0"/>
              <w:autoSpaceDN w:val="0"/>
              <w:adjustRightInd w:val="0"/>
              <w:rPr>
                <w:rFonts w:ascii="Times New Roman" w:eastAsia="Calibri-Bold" w:hAnsi="Times New Roman" w:cs="Times New Roman"/>
                <w:bCs/>
                <w:sz w:val="24"/>
                <w:szCs w:val="24"/>
              </w:rPr>
            </w:pPr>
            <w:r w:rsidRPr="00A52E88">
              <w:rPr>
                <w:rFonts w:ascii="Times New Roman" w:eastAsia="Calibri-Bold" w:hAnsi="Times New Roman" w:cs="Times New Roman"/>
                <w:bCs/>
                <w:sz w:val="24"/>
                <w:szCs w:val="24"/>
              </w:rPr>
              <w:t>Kao dokaz usaglašenosti  sa zahtevanim karakteristima dostaviti:</w:t>
            </w:r>
          </w:p>
          <w:p w:rsidR="00D5725D" w:rsidRPr="00A52E88" w:rsidRDefault="00D5725D" w:rsidP="004D6045">
            <w:pPr>
              <w:autoSpaceDE w:val="0"/>
              <w:autoSpaceDN w:val="0"/>
              <w:adjustRightInd w:val="0"/>
              <w:rPr>
                <w:rFonts w:ascii="Times New Roman" w:eastAsia="Calibri-Bold" w:hAnsi="Times New Roman" w:cs="Times New Roman"/>
                <w:bCs/>
                <w:sz w:val="24"/>
                <w:szCs w:val="24"/>
                <w:highlight w:val="yellow"/>
              </w:rPr>
            </w:pPr>
            <w:r w:rsidRPr="00A52E88">
              <w:rPr>
                <w:rFonts w:ascii="Times New Roman" w:eastAsia="Calibri-Bold" w:hAnsi="Times New Roman" w:cs="Times New Roman"/>
                <w:bCs/>
                <w:sz w:val="24"/>
                <w:szCs w:val="24"/>
              </w:rPr>
              <w:t>-tehnički list proizvoda ( u tehničkim listovima naglasiti tražene  karakteristike )</w:t>
            </w:r>
          </w:p>
          <w:p w:rsidR="00D5725D" w:rsidRPr="00A52E88" w:rsidRDefault="00D5725D" w:rsidP="004D6045">
            <w:pPr>
              <w:autoSpaceDE w:val="0"/>
              <w:autoSpaceDN w:val="0"/>
              <w:adjustRightInd w:val="0"/>
              <w:jc w:val="both"/>
              <w:rPr>
                <w:rFonts w:ascii="Times New Roman" w:hAnsi="Times New Roman" w:cs="Times New Roman"/>
                <w:sz w:val="24"/>
                <w:szCs w:val="24"/>
              </w:rPr>
            </w:pPr>
          </w:p>
        </w:tc>
        <w:tc>
          <w:tcPr>
            <w:tcW w:w="2127" w:type="dxa"/>
            <w:shd w:val="clear" w:color="auto" w:fill="auto"/>
          </w:tcPr>
          <w:p w:rsidR="00D5725D" w:rsidRPr="00A52E88" w:rsidRDefault="00D5725D" w:rsidP="004D6045">
            <w:pPr>
              <w:jc w:val="both"/>
              <w:rPr>
                <w:rFonts w:ascii="Times New Roman" w:hAnsi="Times New Roman" w:cs="Times New Roman"/>
                <w:sz w:val="24"/>
                <w:szCs w:val="24"/>
                <w:lang w:val="en-GB"/>
              </w:rPr>
            </w:pPr>
          </w:p>
        </w:tc>
        <w:tc>
          <w:tcPr>
            <w:tcW w:w="1654" w:type="dxa"/>
          </w:tcPr>
          <w:p w:rsidR="00D5725D" w:rsidRPr="00A52E88" w:rsidRDefault="00D5725D" w:rsidP="004D6045">
            <w:pPr>
              <w:jc w:val="both"/>
              <w:rPr>
                <w:rFonts w:ascii="Times New Roman" w:hAnsi="Times New Roman" w:cs="Times New Roman"/>
                <w:sz w:val="24"/>
                <w:szCs w:val="24"/>
                <w:lang w:val="en-GB"/>
              </w:rPr>
            </w:pPr>
          </w:p>
        </w:tc>
      </w:tr>
      <w:tr w:rsidR="00D5725D" w:rsidRPr="00A52E88" w:rsidTr="004D6045">
        <w:trPr>
          <w:jc w:val="center"/>
        </w:trPr>
        <w:tc>
          <w:tcPr>
            <w:tcW w:w="1440" w:type="dxa"/>
            <w:shd w:val="clear" w:color="auto" w:fill="auto"/>
          </w:tcPr>
          <w:p w:rsidR="00D5725D" w:rsidRPr="00A52E88" w:rsidRDefault="00D5725D" w:rsidP="004D6045">
            <w:pPr>
              <w:jc w:val="both"/>
              <w:rPr>
                <w:rFonts w:ascii="Times New Roman" w:hAnsi="Times New Roman" w:cs="Times New Roman"/>
                <w:sz w:val="24"/>
                <w:szCs w:val="24"/>
              </w:rPr>
            </w:pPr>
            <w:r w:rsidRPr="00A52E88">
              <w:rPr>
                <w:rFonts w:ascii="Times New Roman" w:hAnsi="Times New Roman" w:cs="Times New Roman"/>
                <w:sz w:val="24"/>
                <w:szCs w:val="24"/>
              </w:rPr>
              <w:t>VIII.10</w:t>
            </w:r>
          </w:p>
        </w:tc>
        <w:tc>
          <w:tcPr>
            <w:tcW w:w="5996" w:type="dxa"/>
            <w:shd w:val="clear" w:color="auto" w:fill="auto"/>
          </w:tcPr>
          <w:p w:rsidR="00D5725D" w:rsidRPr="00A52E88" w:rsidRDefault="00D5725D" w:rsidP="004D6045">
            <w:pPr>
              <w:jc w:val="both"/>
              <w:rPr>
                <w:rFonts w:ascii="Times New Roman" w:hAnsi="Times New Roman" w:cs="Times New Roman"/>
                <w:sz w:val="24"/>
                <w:szCs w:val="24"/>
              </w:rPr>
            </w:pPr>
            <w:r w:rsidRPr="00A52E88">
              <w:rPr>
                <w:rFonts w:ascii="Times New Roman" w:hAnsi="Times New Roman" w:cs="Times New Roman"/>
                <w:sz w:val="24"/>
                <w:szCs w:val="24"/>
              </w:rPr>
              <w:t xml:space="preserve">Nabavka, transport materijala i izrada Knauf obloge zidova i plafona za zaštitu od RÖ /jonizujućeg/ zračenja.Safeboard 2x1.25cm+Dijamant 1x1.25cm. Obloga zida sa jednostrukom metalnom potkonstrukcijom od Knauf čeličnih pocinkovanih CW i UW profila (debljina lima 0,6 mm). Zid je nenosiv. Visina zida 4,00 m (osni razmak CW profila 62,50 cm). Ukupna debljina obloge zida 65 mm. Obloga zida obostrano dvoslojna i to sa sa spoljašnje strane tvrdim gipsanim pločama Knauf DIAMANT tipa DFH2IR debljine 12,5 mm. i sa unutrašnje strane na profilima sa </w:t>
            </w:r>
            <w:r w:rsidRPr="00A52E88">
              <w:rPr>
                <w:rFonts w:ascii="Times New Roman" w:hAnsi="Times New Roman" w:cs="Times New Roman"/>
                <w:sz w:val="24"/>
                <w:szCs w:val="24"/>
              </w:rPr>
              <w:lastRenderedPageBreak/>
              <w:t xml:space="preserve">Knauf SAFEBOARD protivpožarnim pločama za zaštitu od RÖ /jonizujućeg/ zračenja debljine 12,5 mm. Izolacioni sloj od mineralne staklene vune debljine 50 mm Knauf Insulation TI 140. Zvučna zaštita min Rw=64 dB. Obrada spojeva GK ploča u kvalitetu Q2. Napomena: Zbog sprečavanja prenosa zvuka ispod obodnih CW i UW profila naneti Knauf zaptivni kit. Ispuna spojeva s Knauf Safeboard Spaschtel-om i  Knauf Uniflott-om sa upotrebom Knauf papirne bandaž trake. </w:t>
            </w:r>
          </w:p>
          <w:p w:rsidR="00D5725D" w:rsidRPr="00A52E88" w:rsidRDefault="00D5725D" w:rsidP="004D6045">
            <w:pPr>
              <w:jc w:val="both"/>
              <w:rPr>
                <w:rFonts w:ascii="Times New Roman" w:hAnsi="Times New Roman" w:cs="Times New Roman"/>
                <w:sz w:val="24"/>
                <w:szCs w:val="24"/>
                <w:highlight w:val="yellow"/>
              </w:rPr>
            </w:pPr>
            <w:r w:rsidRPr="00A52E88">
              <w:rPr>
                <w:rFonts w:ascii="Times New Roman" w:hAnsi="Times New Roman" w:cs="Times New Roman"/>
                <w:sz w:val="24"/>
                <w:szCs w:val="24"/>
              </w:rPr>
              <w:t>Obračun po m2.</w:t>
            </w:r>
          </w:p>
        </w:tc>
        <w:tc>
          <w:tcPr>
            <w:tcW w:w="3332" w:type="dxa"/>
            <w:shd w:val="clear" w:color="auto" w:fill="auto"/>
          </w:tcPr>
          <w:p w:rsidR="00D5725D" w:rsidRPr="00A52E88" w:rsidRDefault="00D5725D" w:rsidP="004D6045">
            <w:pPr>
              <w:jc w:val="both"/>
              <w:rPr>
                <w:rFonts w:ascii="Times New Roman" w:hAnsi="Times New Roman" w:cs="Times New Roman"/>
                <w:sz w:val="24"/>
                <w:szCs w:val="24"/>
              </w:rPr>
            </w:pPr>
            <w:r w:rsidRPr="00A52E88">
              <w:rPr>
                <w:rFonts w:ascii="Times New Roman" w:eastAsia="Calibri-Bold" w:hAnsi="Times New Roman" w:cs="Times New Roman"/>
                <w:bCs/>
                <w:sz w:val="24"/>
                <w:szCs w:val="24"/>
              </w:rPr>
              <w:lastRenderedPageBreak/>
              <w:t>Minimalne karakteristike koje mora da budu ispunjene</w:t>
            </w:r>
            <w:r w:rsidRPr="00A52E88">
              <w:rPr>
                <w:rFonts w:ascii="Times New Roman" w:hAnsi="Times New Roman" w:cs="Times New Roman"/>
                <w:sz w:val="24"/>
                <w:szCs w:val="24"/>
              </w:rPr>
              <w:t>:</w:t>
            </w:r>
          </w:p>
          <w:p w:rsidR="00D5725D" w:rsidRPr="00A52E88" w:rsidRDefault="00D5725D" w:rsidP="004D6045">
            <w:pPr>
              <w:autoSpaceDE w:val="0"/>
              <w:autoSpaceDN w:val="0"/>
              <w:adjustRightInd w:val="0"/>
              <w:spacing w:after="0" w:line="240" w:lineRule="auto"/>
              <w:contextualSpacing/>
              <w:rPr>
                <w:rFonts w:ascii="Times New Roman" w:eastAsia="Times New Roman" w:hAnsi="Times New Roman" w:cs="Times New Roman"/>
                <w:sz w:val="24"/>
                <w:szCs w:val="24"/>
                <w:lang w:val="sr-Latn-RS"/>
              </w:rPr>
            </w:pPr>
            <w:r w:rsidRPr="00A52E88">
              <w:rPr>
                <w:rFonts w:ascii="Times New Roman" w:eastAsia="Times New Roman" w:hAnsi="Times New Roman" w:cs="Times New Roman"/>
                <w:sz w:val="24"/>
                <w:szCs w:val="24"/>
                <w:lang w:val="sr-Latn-RS"/>
              </w:rPr>
              <w:t>-Ploča za zaštitu od rengen/jonizirajućeg/ zračenja</w:t>
            </w:r>
          </w:p>
          <w:p w:rsidR="00D5725D" w:rsidRPr="00A52E88" w:rsidRDefault="00D5725D" w:rsidP="004D6045">
            <w:pPr>
              <w:autoSpaceDE w:val="0"/>
              <w:autoSpaceDN w:val="0"/>
              <w:adjustRightInd w:val="0"/>
              <w:spacing w:after="0" w:line="240" w:lineRule="auto"/>
              <w:contextualSpacing/>
              <w:rPr>
                <w:rFonts w:ascii="Times New Roman" w:eastAsia="Times New Roman" w:hAnsi="Times New Roman" w:cs="Times New Roman"/>
                <w:sz w:val="24"/>
                <w:szCs w:val="24"/>
                <w:lang w:val="sr-Latn-RS"/>
              </w:rPr>
            </w:pPr>
            <w:r w:rsidRPr="00A52E88">
              <w:rPr>
                <w:rFonts w:ascii="Times New Roman" w:eastAsia="Times New Roman" w:hAnsi="Times New Roman" w:cs="Times New Roman"/>
                <w:sz w:val="24"/>
                <w:szCs w:val="24"/>
                <w:lang w:val="sr-Latn-RS"/>
              </w:rPr>
              <w:t xml:space="preserve">-tip DF </w:t>
            </w:r>
          </w:p>
          <w:p w:rsidR="00D5725D" w:rsidRPr="00A52E88" w:rsidRDefault="00D5725D" w:rsidP="004D6045">
            <w:pPr>
              <w:autoSpaceDE w:val="0"/>
              <w:autoSpaceDN w:val="0"/>
              <w:adjustRightInd w:val="0"/>
              <w:spacing w:after="0" w:line="240" w:lineRule="auto"/>
              <w:contextualSpacing/>
              <w:rPr>
                <w:rFonts w:ascii="Times New Roman" w:eastAsia="Times New Roman" w:hAnsi="Times New Roman" w:cs="Times New Roman"/>
                <w:sz w:val="24"/>
                <w:szCs w:val="24"/>
                <w:lang w:val="sr-Latn-RS"/>
              </w:rPr>
            </w:pPr>
            <w:r w:rsidRPr="00A52E88">
              <w:rPr>
                <w:rFonts w:ascii="Times New Roman" w:eastAsia="Times New Roman" w:hAnsi="Times New Roman" w:cs="Times New Roman"/>
                <w:sz w:val="24"/>
                <w:szCs w:val="24"/>
                <w:lang w:val="sr-Latn-RS"/>
              </w:rPr>
              <w:t>-debljine 12,5mm</w:t>
            </w:r>
          </w:p>
          <w:p w:rsidR="00D5725D" w:rsidRPr="00A52E88" w:rsidRDefault="00D5725D" w:rsidP="004D6045">
            <w:pPr>
              <w:autoSpaceDE w:val="0"/>
              <w:autoSpaceDN w:val="0"/>
              <w:adjustRightInd w:val="0"/>
              <w:spacing w:after="0" w:line="240" w:lineRule="auto"/>
              <w:contextualSpacing/>
              <w:rPr>
                <w:rFonts w:ascii="Times New Roman" w:eastAsia="Times New Roman" w:hAnsi="Times New Roman" w:cs="Times New Roman"/>
                <w:sz w:val="24"/>
                <w:szCs w:val="24"/>
                <w:lang w:val="sr-Latn-RS"/>
              </w:rPr>
            </w:pPr>
            <w:r w:rsidRPr="00A52E88">
              <w:rPr>
                <w:rFonts w:ascii="Times New Roman" w:eastAsia="Times New Roman" w:hAnsi="Times New Roman" w:cs="Times New Roman"/>
                <w:sz w:val="24"/>
                <w:szCs w:val="24"/>
                <w:lang w:val="sr-Latn-RS"/>
              </w:rPr>
              <w:t>-Obrada spojeva u kvalitetu Q2</w:t>
            </w:r>
          </w:p>
          <w:p w:rsidR="00D5725D" w:rsidRPr="00A52E88" w:rsidRDefault="00D5725D" w:rsidP="004D6045">
            <w:pPr>
              <w:autoSpaceDE w:val="0"/>
              <w:autoSpaceDN w:val="0"/>
              <w:adjustRightInd w:val="0"/>
              <w:spacing w:after="0" w:line="240" w:lineRule="auto"/>
              <w:contextualSpacing/>
              <w:rPr>
                <w:rFonts w:ascii="Times New Roman" w:eastAsia="Times New Roman" w:hAnsi="Times New Roman" w:cs="Times New Roman"/>
                <w:sz w:val="24"/>
                <w:szCs w:val="24"/>
                <w:lang w:val="sr-Latn-RS"/>
              </w:rPr>
            </w:pPr>
            <w:r w:rsidRPr="00A52E88">
              <w:rPr>
                <w:rFonts w:ascii="Times New Roman" w:eastAsia="Times New Roman" w:hAnsi="Times New Roman" w:cs="Times New Roman"/>
                <w:sz w:val="24"/>
                <w:szCs w:val="24"/>
                <w:lang w:val="sr-Latn-RS"/>
              </w:rPr>
              <w:t>-ispuna spojeva ploča sa upotrebom papirne bandaž trake ili odgovarajuće</w:t>
            </w:r>
          </w:p>
          <w:p w:rsidR="00D5725D" w:rsidRPr="00A52E88" w:rsidRDefault="00D5725D" w:rsidP="004D6045">
            <w:pPr>
              <w:autoSpaceDE w:val="0"/>
              <w:autoSpaceDN w:val="0"/>
              <w:adjustRightInd w:val="0"/>
              <w:spacing w:after="0" w:line="240" w:lineRule="auto"/>
              <w:contextualSpacing/>
              <w:rPr>
                <w:rFonts w:ascii="Times New Roman" w:eastAsia="Times New Roman" w:hAnsi="Times New Roman" w:cs="Times New Roman"/>
                <w:sz w:val="24"/>
                <w:szCs w:val="24"/>
                <w:lang w:val="sr-Latn-RS"/>
              </w:rPr>
            </w:pPr>
          </w:p>
          <w:p w:rsidR="00D5725D" w:rsidRPr="00A52E88" w:rsidRDefault="00D5725D" w:rsidP="004D6045">
            <w:pPr>
              <w:autoSpaceDE w:val="0"/>
              <w:autoSpaceDN w:val="0"/>
              <w:adjustRightInd w:val="0"/>
              <w:spacing w:after="0" w:line="240" w:lineRule="auto"/>
              <w:contextualSpacing/>
              <w:rPr>
                <w:rFonts w:ascii="Times New Roman" w:eastAsia="Times New Roman" w:hAnsi="Times New Roman" w:cs="Times New Roman"/>
                <w:sz w:val="24"/>
                <w:szCs w:val="24"/>
                <w:lang w:val="sr-Latn-RS"/>
              </w:rPr>
            </w:pPr>
          </w:p>
          <w:p w:rsidR="00D5725D" w:rsidRPr="00A52E88" w:rsidRDefault="00D5725D" w:rsidP="004D6045">
            <w:pPr>
              <w:autoSpaceDE w:val="0"/>
              <w:autoSpaceDN w:val="0"/>
              <w:adjustRightInd w:val="0"/>
              <w:rPr>
                <w:rFonts w:ascii="Times New Roman" w:eastAsia="Calibri-Bold" w:hAnsi="Times New Roman" w:cs="Times New Roman"/>
                <w:bCs/>
                <w:sz w:val="24"/>
                <w:szCs w:val="24"/>
              </w:rPr>
            </w:pPr>
            <w:r w:rsidRPr="00A52E88">
              <w:rPr>
                <w:rFonts w:ascii="Times New Roman" w:eastAsia="Calibri-Bold" w:hAnsi="Times New Roman" w:cs="Times New Roman"/>
                <w:bCs/>
                <w:sz w:val="24"/>
                <w:szCs w:val="24"/>
              </w:rPr>
              <w:t>Kao dokaz usaglašenosti  sa zahtevanim karakteristima dostaviti:</w:t>
            </w:r>
          </w:p>
          <w:p w:rsidR="00D5725D" w:rsidRPr="00A52E88" w:rsidRDefault="00D5725D" w:rsidP="004D6045">
            <w:pPr>
              <w:autoSpaceDE w:val="0"/>
              <w:autoSpaceDN w:val="0"/>
              <w:adjustRightInd w:val="0"/>
              <w:rPr>
                <w:rFonts w:ascii="Times New Roman" w:eastAsia="Calibri-Bold" w:hAnsi="Times New Roman" w:cs="Times New Roman"/>
                <w:bCs/>
                <w:sz w:val="24"/>
                <w:szCs w:val="24"/>
                <w:highlight w:val="yellow"/>
              </w:rPr>
            </w:pPr>
            <w:r w:rsidRPr="00A52E88">
              <w:rPr>
                <w:rFonts w:ascii="Times New Roman" w:eastAsia="Calibri-Bold" w:hAnsi="Times New Roman" w:cs="Times New Roman"/>
                <w:bCs/>
                <w:sz w:val="24"/>
                <w:szCs w:val="24"/>
              </w:rPr>
              <w:t>-tehnički list proizvoda ( u tehničkim listovima naglasiti tražene  karakteristike )</w:t>
            </w:r>
          </w:p>
          <w:p w:rsidR="00D5725D" w:rsidRPr="00A52E88" w:rsidRDefault="00D5725D" w:rsidP="004D6045">
            <w:pPr>
              <w:autoSpaceDE w:val="0"/>
              <w:autoSpaceDN w:val="0"/>
              <w:adjustRightInd w:val="0"/>
              <w:spacing w:after="0" w:line="240" w:lineRule="auto"/>
              <w:contextualSpacing/>
              <w:rPr>
                <w:rFonts w:ascii="Times New Roman" w:eastAsia="Times New Roman" w:hAnsi="Times New Roman" w:cs="Times New Roman"/>
                <w:sz w:val="24"/>
                <w:szCs w:val="24"/>
                <w:lang w:val="sr-Latn-RS"/>
              </w:rPr>
            </w:pPr>
          </w:p>
          <w:p w:rsidR="00D5725D" w:rsidRPr="00A52E88" w:rsidRDefault="00D5725D" w:rsidP="004D6045">
            <w:pPr>
              <w:autoSpaceDE w:val="0"/>
              <w:autoSpaceDN w:val="0"/>
              <w:adjustRightInd w:val="0"/>
              <w:spacing w:after="0" w:line="240" w:lineRule="auto"/>
              <w:contextualSpacing/>
              <w:rPr>
                <w:rFonts w:ascii="Times New Roman" w:eastAsia="Times New Roman" w:hAnsi="Times New Roman" w:cs="Times New Roman"/>
                <w:sz w:val="24"/>
                <w:szCs w:val="24"/>
                <w:lang w:val="sr-Latn-RS"/>
              </w:rPr>
            </w:pPr>
          </w:p>
          <w:p w:rsidR="00D5725D" w:rsidRPr="00A52E88" w:rsidRDefault="00D5725D" w:rsidP="004D6045">
            <w:pPr>
              <w:autoSpaceDE w:val="0"/>
              <w:autoSpaceDN w:val="0"/>
              <w:adjustRightInd w:val="0"/>
              <w:spacing w:after="0" w:line="240" w:lineRule="auto"/>
              <w:contextualSpacing/>
              <w:rPr>
                <w:rFonts w:ascii="Times New Roman" w:hAnsi="Times New Roman" w:cs="Times New Roman"/>
                <w:sz w:val="24"/>
                <w:szCs w:val="24"/>
                <w:highlight w:val="yellow"/>
              </w:rPr>
            </w:pPr>
          </w:p>
        </w:tc>
        <w:tc>
          <w:tcPr>
            <w:tcW w:w="2127" w:type="dxa"/>
            <w:shd w:val="clear" w:color="auto" w:fill="auto"/>
          </w:tcPr>
          <w:p w:rsidR="00D5725D" w:rsidRPr="00A52E88" w:rsidRDefault="00D5725D" w:rsidP="004D6045">
            <w:pPr>
              <w:jc w:val="both"/>
              <w:rPr>
                <w:rFonts w:ascii="Times New Roman" w:hAnsi="Times New Roman" w:cs="Times New Roman"/>
                <w:sz w:val="24"/>
                <w:szCs w:val="24"/>
                <w:lang w:val="en-GB"/>
              </w:rPr>
            </w:pPr>
          </w:p>
        </w:tc>
        <w:tc>
          <w:tcPr>
            <w:tcW w:w="1654" w:type="dxa"/>
          </w:tcPr>
          <w:p w:rsidR="00D5725D" w:rsidRPr="00A52E88" w:rsidRDefault="00D5725D" w:rsidP="004D6045">
            <w:pPr>
              <w:jc w:val="both"/>
              <w:rPr>
                <w:rFonts w:ascii="Times New Roman" w:hAnsi="Times New Roman" w:cs="Times New Roman"/>
                <w:sz w:val="24"/>
                <w:szCs w:val="24"/>
                <w:lang w:val="en-GB"/>
              </w:rPr>
            </w:pPr>
          </w:p>
        </w:tc>
      </w:tr>
      <w:tr w:rsidR="00D5725D" w:rsidRPr="00A52E88" w:rsidTr="004D6045">
        <w:trPr>
          <w:jc w:val="center"/>
        </w:trPr>
        <w:tc>
          <w:tcPr>
            <w:tcW w:w="1440" w:type="dxa"/>
            <w:shd w:val="clear" w:color="auto" w:fill="auto"/>
          </w:tcPr>
          <w:p w:rsidR="00D5725D" w:rsidRPr="00A52E88" w:rsidRDefault="00D5725D" w:rsidP="004D6045">
            <w:pPr>
              <w:jc w:val="both"/>
              <w:rPr>
                <w:rFonts w:ascii="Times New Roman" w:hAnsi="Times New Roman" w:cs="Times New Roman"/>
                <w:sz w:val="24"/>
                <w:szCs w:val="24"/>
              </w:rPr>
            </w:pPr>
            <w:r w:rsidRPr="00A52E88">
              <w:rPr>
                <w:rFonts w:ascii="Times New Roman" w:hAnsi="Times New Roman" w:cs="Times New Roman"/>
                <w:sz w:val="24"/>
                <w:szCs w:val="24"/>
              </w:rPr>
              <w:t>IX.3</w:t>
            </w:r>
          </w:p>
        </w:tc>
        <w:tc>
          <w:tcPr>
            <w:tcW w:w="5996"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Latn-RS"/>
              </w:rPr>
            </w:pPr>
            <w:r w:rsidRPr="00A52E88">
              <w:rPr>
                <w:rFonts w:ascii="Times New Roman" w:eastAsia="TimesNewRomanPSMT" w:hAnsi="Times New Roman" w:cs="Times New Roman"/>
                <w:sz w:val="24"/>
                <w:szCs w:val="24"/>
                <w:lang w:val="sr-Latn-RS"/>
              </w:rPr>
              <w:t>Nabavka i postavljanje kamene vune debljine d=24cm, sa paropropusnom-vodonepropusnom folijom ispod. Kamenu vunu postaviti kao termoizolaciju ravnog neprohodnog krova ,po projektu, preko postojeće međuspratne konstrukcije, u svemu prema grafičkoj dokumentaciji.</w:t>
            </w:r>
          </w:p>
          <w:p w:rsidR="00D5725D" w:rsidRPr="00A52E88" w:rsidRDefault="00D5725D" w:rsidP="004D6045">
            <w:pPr>
              <w:rPr>
                <w:rFonts w:ascii="Times New Roman" w:hAnsi="Times New Roman" w:cs="Times New Roman"/>
                <w:sz w:val="24"/>
                <w:szCs w:val="24"/>
              </w:rPr>
            </w:pPr>
            <w:r w:rsidRPr="00A52E88">
              <w:rPr>
                <w:rFonts w:ascii="Times New Roman" w:eastAsia="TimesNewRomanPSMT" w:hAnsi="Times New Roman" w:cs="Times New Roman"/>
                <w:sz w:val="24"/>
                <w:szCs w:val="24"/>
                <w:lang w:val="sr-Latn-RS"/>
              </w:rPr>
              <w:t>Obračun po m² postavljene izolacije.</w:t>
            </w:r>
          </w:p>
        </w:tc>
        <w:tc>
          <w:tcPr>
            <w:tcW w:w="3332" w:type="dxa"/>
            <w:shd w:val="clear" w:color="auto" w:fill="auto"/>
          </w:tcPr>
          <w:p w:rsidR="00D5725D" w:rsidRPr="00A52E88" w:rsidRDefault="00D5725D" w:rsidP="004D6045">
            <w:pPr>
              <w:jc w:val="both"/>
              <w:rPr>
                <w:rFonts w:ascii="Times New Roman" w:hAnsi="Times New Roman" w:cs="Times New Roman"/>
                <w:sz w:val="24"/>
                <w:szCs w:val="24"/>
              </w:rPr>
            </w:pPr>
            <w:r w:rsidRPr="00A52E88">
              <w:rPr>
                <w:rFonts w:ascii="Times New Roman" w:eastAsia="Calibri-Bold" w:hAnsi="Times New Roman" w:cs="Times New Roman"/>
                <w:bCs/>
                <w:sz w:val="24"/>
                <w:szCs w:val="24"/>
              </w:rPr>
              <w:t>Minimalne karakteristike koje mora da budu ispunjene</w:t>
            </w:r>
            <w:r w:rsidRPr="00A52E88">
              <w:rPr>
                <w:rFonts w:ascii="Times New Roman" w:hAnsi="Times New Roman" w:cs="Times New Roman"/>
                <w:sz w:val="24"/>
                <w:szCs w:val="24"/>
              </w:rPr>
              <w:t>:</w:t>
            </w:r>
          </w:p>
          <w:p w:rsidR="00D5725D" w:rsidRPr="00A52E88" w:rsidRDefault="00D5725D" w:rsidP="004D6045">
            <w:pPr>
              <w:jc w:val="both"/>
              <w:rPr>
                <w:rFonts w:ascii="Times New Roman" w:hAnsi="Times New Roman" w:cs="Times New Roman"/>
                <w:color w:val="282A37"/>
                <w:sz w:val="24"/>
                <w:szCs w:val="24"/>
              </w:rPr>
            </w:pPr>
            <w:r w:rsidRPr="00A52E88">
              <w:rPr>
                <w:rFonts w:ascii="Times New Roman" w:hAnsi="Times New Roman" w:cs="Times New Roman"/>
                <w:sz w:val="24"/>
                <w:szCs w:val="24"/>
              </w:rPr>
              <w:t>-</w:t>
            </w:r>
            <w:r w:rsidRPr="00A52E88">
              <w:rPr>
                <w:rFonts w:ascii="Times New Roman" w:hAnsi="Times New Roman" w:cs="Times New Roman"/>
                <w:color w:val="282A37"/>
                <w:sz w:val="24"/>
                <w:szCs w:val="24"/>
              </w:rPr>
              <w:t xml:space="preserve"> vrednost koeficijenta toplotne provodljivosti λD = 0.035 W/mK</w:t>
            </w:r>
          </w:p>
          <w:p w:rsidR="00D5725D" w:rsidRPr="00A52E88" w:rsidRDefault="00D5725D" w:rsidP="004D6045">
            <w:pPr>
              <w:jc w:val="both"/>
              <w:rPr>
                <w:rFonts w:ascii="Times New Roman" w:hAnsi="Times New Roman" w:cs="Times New Roman"/>
                <w:sz w:val="24"/>
                <w:szCs w:val="24"/>
              </w:rPr>
            </w:pPr>
            <w:r w:rsidRPr="00A52E88">
              <w:rPr>
                <w:rFonts w:ascii="Times New Roman" w:hAnsi="Times New Roman" w:cs="Times New Roman"/>
                <w:color w:val="282A37"/>
                <w:sz w:val="24"/>
                <w:szCs w:val="24"/>
              </w:rPr>
              <w:t>-Klasa reakcije na požar A1</w:t>
            </w:r>
          </w:p>
          <w:p w:rsidR="00D5725D" w:rsidRPr="00A52E88" w:rsidRDefault="00D5725D" w:rsidP="004D6045">
            <w:pPr>
              <w:autoSpaceDE w:val="0"/>
              <w:autoSpaceDN w:val="0"/>
              <w:adjustRightInd w:val="0"/>
              <w:rPr>
                <w:rFonts w:ascii="Times New Roman" w:eastAsia="Calibri-Bold" w:hAnsi="Times New Roman" w:cs="Times New Roman"/>
                <w:bCs/>
                <w:sz w:val="24"/>
                <w:szCs w:val="24"/>
              </w:rPr>
            </w:pPr>
            <w:r w:rsidRPr="00A52E88">
              <w:rPr>
                <w:rFonts w:ascii="Times New Roman" w:eastAsia="Calibri-Bold" w:hAnsi="Times New Roman" w:cs="Times New Roman"/>
                <w:bCs/>
                <w:sz w:val="24"/>
                <w:szCs w:val="24"/>
              </w:rPr>
              <w:t>Kao dokaz usaglašenosti  sa zahtevanim karakteristima dostaviti:</w:t>
            </w:r>
          </w:p>
          <w:p w:rsidR="00D5725D" w:rsidRPr="00A52E88" w:rsidRDefault="00D5725D" w:rsidP="004D6045">
            <w:pPr>
              <w:autoSpaceDE w:val="0"/>
              <w:autoSpaceDN w:val="0"/>
              <w:adjustRightInd w:val="0"/>
              <w:rPr>
                <w:rFonts w:ascii="Times New Roman" w:eastAsia="Calibri-Bold" w:hAnsi="Times New Roman" w:cs="Times New Roman"/>
                <w:bCs/>
                <w:sz w:val="24"/>
                <w:szCs w:val="24"/>
                <w:highlight w:val="yellow"/>
              </w:rPr>
            </w:pPr>
            <w:r w:rsidRPr="00A52E88">
              <w:rPr>
                <w:rFonts w:ascii="Times New Roman" w:eastAsia="Calibri-Bold" w:hAnsi="Times New Roman" w:cs="Times New Roman"/>
                <w:bCs/>
                <w:sz w:val="24"/>
                <w:szCs w:val="24"/>
              </w:rPr>
              <w:t>-tehnički list proizvoda ( u tehničkim listovima naglasiti tražene  karakteristike )</w:t>
            </w:r>
          </w:p>
          <w:p w:rsidR="00D5725D" w:rsidRPr="00A52E88" w:rsidRDefault="00D5725D" w:rsidP="004D6045">
            <w:pPr>
              <w:jc w:val="both"/>
              <w:rPr>
                <w:rFonts w:ascii="Times New Roman" w:hAnsi="Times New Roman" w:cs="Times New Roman"/>
                <w:sz w:val="24"/>
                <w:szCs w:val="24"/>
              </w:rPr>
            </w:pPr>
          </w:p>
        </w:tc>
        <w:tc>
          <w:tcPr>
            <w:tcW w:w="2127" w:type="dxa"/>
            <w:shd w:val="clear" w:color="auto" w:fill="auto"/>
          </w:tcPr>
          <w:p w:rsidR="00D5725D" w:rsidRPr="00A52E88" w:rsidRDefault="00D5725D" w:rsidP="004D6045">
            <w:pPr>
              <w:jc w:val="both"/>
              <w:rPr>
                <w:rFonts w:ascii="Times New Roman" w:hAnsi="Times New Roman" w:cs="Times New Roman"/>
                <w:sz w:val="24"/>
                <w:szCs w:val="24"/>
                <w:lang w:val="en-GB"/>
              </w:rPr>
            </w:pPr>
          </w:p>
        </w:tc>
        <w:tc>
          <w:tcPr>
            <w:tcW w:w="1654" w:type="dxa"/>
          </w:tcPr>
          <w:p w:rsidR="00D5725D" w:rsidRPr="00A52E88" w:rsidRDefault="00D5725D" w:rsidP="004D6045">
            <w:pPr>
              <w:jc w:val="both"/>
              <w:rPr>
                <w:rFonts w:ascii="Times New Roman" w:hAnsi="Times New Roman" w:cs="Times New Roman"/>
                <w:sz w:val="24"/>
                <w:szCs w:val="24"/>
                <w:lang w:val="en-GB"/>
              </w:rPr>
            </w:pPr>
          </w:p>
        </w:tc>
      </w:tr>
      <w:tr w:rsidR="00D5725D" w:rsidRPr="00A52E88" w:rsidTr="004D6045">
        <w:trPr>
          <w:jc w:val="center"/>
        </w:trPr>
        <w:tc>
          <w:tcPr>
            <w:tcW w:w="1440" w:type="dxa"/>
            <w:shd w:val="clear" w:color="auto" w:fill="auto"/>
          </w:tcPr>
          <w:p w:rsidR="00D5725D" w:rsidRPr="00A52E88" w:rsidRDefault="00D5725D" w:rsidP="004D6045">
            <w:pPr>
              <w:jc w:val="both"/>
              <w:rPr>
                <w:rFonts w:ascii="Times New Roman" w:hAnsi="Times New Roman" w:cs="Times New Roman"/>
                <w:color w:val="000000" w:themeColor="text1"/>
                <w:sz w:val="24"/>
                <w:szCs w:val="24"/>
              </w:rPr>
            </w:pPr>
            <w:r w:rsidRPr="00A52E88">
              <w:rPr>
                <w:rFonts w:ascii="Times New Roman" w:hAnsi="Times New Roman" w:cs="Times New Roman"/>
                <w:color w:val="000000" w:themeColor="text1"/>
                <w:sz w:val="24"/>
                <w:szCs w:val="24"/>
              </w:rPr>
              <w:t>IX.6</w:t>
            </w:r>
          </w:p>
        </w:tc>
        <w:tc>
          <w:tcPr>
            <w:tcW w:w="5996"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color w:val="000000" w:themeColor="text1"/>
                <w:sz w:val="24"/>
                <w:szCs w:val="24"/>
                <w:lang w:val="sr-Cyrl-RS"/>
              </w:rPr>
            </w:pPr>
            <w:r w:rsidRPr="00A52E88">
              <w:rPr>
                <w:rFonts w:ascii="Times New Roman" w:eastAsia="TimesNewRomanPSMT" w:hAnsi="Times New Roman" w:cs="Times New Roman"/>
                <w:color w:val="000000" w:themeColor="text1"/>
                <w:sz w:val="24"/>
                <w:szCs w:val="24"/>
                <w:lang w:val="sr-Cyrl-RS"/>
              </w:rPr>
              <w:t xml:space="preserve">Nabavka materijala, transport Izrada  horizontalne hidroizolacije ravnog krova objekta  elastičnom vodonepropusnom PVC membranom,  tipa "SikaPlan 18G" </w:t>
            </w:r>
            <w:r w:rsidRPr="00A52E88">
              <w:rPr>
                <w:rFonts w:ascii="Times New Roman" w:eastAsia="TimesNewRomanPSMT" w:hAnsi="Times New Roman" w:cs="Times New Roman"/>
                <w:color w:val="000000" w:themeColor="text1"/>
                <w:sz w:val="24"/>
                <w:szCs w:val="24"/>
                <w:lang w:val="sr-Cyrl-RS"/>
              </w:rPr>
              <w:lastRenderedPageBreak/>
              <w:t>d=1.8mm ili slično. Membrana je armirana poliesterskom mrežicom, otporna je na UV zračenje svetlo sive boje RAL 7047, slobodno položena kao poslednji sloj,povijena do venca zida atike.</w:t>
            </w:r>
          </w:p>
          <w:p w:rsidR="00D5725D" w:rsidRPr="00A52E88" w:rsidRDefault="00D5725D" w:rsidP="004D6045">
            <w:pPr>
              <w:jc w:val="both"/>
              <w:rPr>
                <w:rFonts w:ascii="Times New Roman" w:hAnsi="Times New Roman" w:cs="Times New Roman"/>
                <w:color w:val="000000" w:themeColor="text1"/>
                <w:sz w:val="24"/>
                <w:szCs w:val="24"/>
              </w:rPr>
            </w:pPr>
            <w:r w:rsidRPr="00A52E88">
              <w:rPr>
                <w:rFonts w:ascii="Times New Roman" w:eastAsia="TimesNewRomanPSMT" w:hAnsi="Times New Roman" w:cs="Times New Roman"/>
                <w:color w:val="000000" w:themeColor="text1"/>
                <w:sz w:val="24"/>
                <w:szCs w:val="24"/>
                <w:lang w:val="sr-Cyrl-RS"/>
              </w:rPr>
              <w:t>Obračun po m²   urađene razvijene površine hodroizolacije , u svemu  prema opisu, detaljima projektanta i propisima za ovu vrstu radova.</w:t>
            </w:r>
          </w:p>
        </w:tc>
        <w:tc>
          <w:tcPr>
            <w:tcW w:w="3332" w:type="dxa"/>
            <w:shd w:val="clear" w:color="auto" w:fill="auto"/>
          </w:tcPr>
          <w:p w:rsidR="00D5725D" w:rsidRPr="00A52E88" w:rsidRDefault="00D5725D" w:rsidP="004D6045">
            <w:pPr>
              <w:jc w:val="both"/>
              <w:rPr>
                <w:rFonts w:ascii="Times New Roman" w:hAnsi="Times New Roman" w:cs="Times New Roman"/>
                <w:color w:val="000000" w:themeColor="text1"/>
                <w:sz w:val="24"/>
                <w:szCs w:val="24"/>
              </w:rPr>
            </w:pPr>
            <w:r w:rsidRPr="00A52E88">
              <w:rPr>
                <w:rFonts w:ascii="Times New Roman" w:eastAsia="Calibri-Bold" w:hAnsi="Times New Roman" w:cs="Times New Roman"/>
                <w:bCs/>
                <w:color w:val="000000" w:themeColor="text1"/>
                <w:sz w:val="24"/>
                <w:szCs w:val="24"/>
              </w:rPr>
              <w:lastRenderedPageBreak/>
              <w:t>Minimalne karakteristike koje mora da budu ispunjene</w:t>
            </w:r>
            <w:r w:rsidRPr="00A52E88">
              <w:rPr>
                <w:rFonts w:ascii="Times New Roman" w:hAnsi="Times New Roman" w:cs="Times New Roman"/>
                <w:color w:val="000000" w:themeColor="text1"/>
                <w:sz w:val="24"/>
                <w:szCs w:val="24"/>
              </w:rPr>
              <w:t>:</w:t>
            </w:r>
          </w:p>
          <w:p w:rsidR="00D5725D" w:rsidRPr="00A52E88" w:rsidRDefault="00D5725D" w:rsidP="004D6045">
            <w:pPr>
              <w:jc w:val="both"/>
              <w:rPr>
                <w:rFonts w:ascii="Times New Roman" w:hAnsi="Times New Roman" w:cs="Times New Roman"/>
                <w:sz w:val="24"/>
                <w:szCs w:val="24"/>
              </w:rPr>
            </w:pPr>
            <w:r w:rsidRPr="00A52E88">
              <w:rPr>
                <w:rFonts w:ascii="Times New Roman" w:hAnsi="Times New Roman" w:cs="Times New Roman"/>
                <w:color w:val="000000" w:themeColor="text1"/>
                <w:sz w:val="24"/>
                <w:szCs w:val="24"/>
              </w:rPr>
              <w:lastRenderedPageBreak/>
              <w:t>-</w:t>
            </w:r>
            <w:r w:rsidRPr="00A52E88">
              <w:rPr>
                <w:rFonts w:ascii="Times New Roman" w:hAnsi="Times New Roman" w:cs="Times New Roman"/>
                <w:sz w:val="24"/>
                <w:szCs w:val="24"/>
              </w:rPr>
              <w:t xml:space="preserve"> Efektivna debljina 1,8 mm (-5 % / +10 %) (EN 1849-2)</w:t>
            </w:r>
          </w:p>
          <w:p w:rsidR="00D5725D" w:rsidRPr="00A52E88" w:rsidRDefault="00D5725D" w:rsidP="004D6045">
            <w:pPr>
              <w:jc w:val="both"/>
              <w:rPr>
                <w:rFonts w:ascii="Times New Roman" w:hAnsi="Times New Roman" w:cs="Times New Roman"/>
                <w:sz w:val="24"/>
                <w:szCs w:val="24"/>
              </w:rPr>
            </w:pPr>
            <w:r w:rsidRPr="00A52E88">
              <w:rPr>
                <w:rFonts w:ascii="Times New Roman" w:hAnsi="Times New Roman" w:cs="Times New Roman"/>
                <w:sz w:val="24"/>
                <w:szCs w:val="24"/>
              </w:rPr>
              <w:t>-Masa po jedinici površine 2,2 kg/m² (-5 % / +10 %) (EN 1849-2)</w:t>
            </w:r>
          </w:p>
          <w:p w:rsidR="00D5725D" w:rsidRPr="00A52E88" w:rsidRDefault="00D5725D" w:rsidP="004D6045">
            <w:pPr>
              <w:jc w:val="both"/>
              <w:rPr>
                <w:rFonts w:ascii="Times New Roman" w:hAnsi="Times New Roman" w:cs="Times New Roman"/>
                <w:sz w:val="24"/>
                <w:szCs w:val="24"/>
              </w:rPr>
            </w:pPr>
            <w:r w:rsidRPr="00A52E88">
              <w:rPr>
                <w:rFonts w:ascii="Times New Roman" w:hAnsi="Times New Roman" w:cs="Times New Roman"/>
                <w:sz w:val="24"/>
                <w:szCs w:val="24"/>
              </w:rPr>
              <w:t xml:space="preserve">-Otpornost na udar čvrsta podloga ≥ 500 mm 12691) </w:t>
            </w:r>
          </w:p>
          <w:p w:rsidR="00D5725D" w:rsidRPr="00A52E88" w:rsidRDefault="00D5725D" w:rsidP="004D6045">
            <w:pPr>
              <w:jc w:val="both"/>
              <w:rPr>
                <w:rFonts w:ascii="Times New Roman" w:hAnsi="Times New Roman" w:cs="Times New Roman"/>
                <w:sz w:val="24"/>
                <w:szCs w:val="24"/>
              </w:rPr>
            </w:pPr>
            <w:r w:rsidRPr="00A52E88">
              <w:rPr>
                <w:rFonts w:ascii="Times New Roman" w:hAnsi="Times New Roman" w:cs="Times New Roman"/>
                <w:sz w:val="24"/>
                <w:szCs w:val="24"/>
              </w:rPr>
              <w:t xml:space="preserve">-Otpornost na grad kruta podloga ≥ 27 m/s (EN 13583) </w:t>
            </w:r>
          </w:p>
          <w:p w:rsidR="00D5725D" w:rsidRPr="00A52E88" w:rsidRDefault="00D5725D" w:rsidP="004D6045">
            <w:pPr>
              <w:jc w:val="both"/>
              <w:rPr>
                <w:rFonts w:ascii="Times New Roman" w:hAnsi="Times New Roman" w:cs="Times New Roman"/>
                <w:sz w:val="24"/>
                <w:szCs w:val="24"/>
              </w:rPr>
            </w:pPr>
            <w:r w:rsidRPr="00A52E88">
              <w:rPr>
                <w:rFonts w:ascii="Times New Roman" w:hAnsi="Times New Roman" w:cs="Times New Roman"/>
                <w:sz w:val="24"/>
                <w:szCs w:val="24"/>
              </w:rPr>
              <w:t xml:space="preserve">-Prekidna sila longitudinalno (md)1) ≥ 1000 N/50 mm transverzalno (cmd)2) ≥ 900 N/50 mm (EN 12311-2) 1) </w:t>
            </w:r>
          </w:p>
          <w:p w:rsidR="00D5725D" w:rsidRPr="00A52E88" w:rsidRDefault="00D5725D" w:rsidP="004D6045">
            <w:pPr>
              <w:jc w:val="both"/>
              <w:rPr>
                <w:rFonts w:ascii="Times New Roman" w:hAnsi="Times New Roman" w:cs="Times New Roman"/>
                <w:sz w:val="24"/>
                <w:szCs w:val="24"/>
              </w:rPr>
            </w:pPr>
            <w:r w:rsidRPr="00A52E88">
              <w:rPr>
                <w:rFonts w:ascii="Times New Roman" w:hAnsi="Times New Roman" w:cs="Times New Roman"/>
                <w:sz w:val="24"/>
                <w:szCs w:val="24"/>
              </w:rPr>
              <w:t xml:space="preserve">-Prekidno izduženje longitudinalno (md)1) ≥ 15 % transverzalno (cmd)2) ≥ 15 % (EN 12311-2) 1) </w:t>
            </w:r>
          </w:p>
          <w:p w:rsidR="00D5725D" w:rsidRPr="00A52E88" w:rsidRDefault="00D5725D" w:rsidP="004D6045">
            <w:pPr>
              <w:jc w:val="both"/>
              <w:rPr>
                <w:rFonts w:ascii="Times New Roman" w:hAnsi="Times New Roman" w:cs="Times New Roman"/>
                <w:sz w:val="24"/>
                <w:szCs w:val="24"/>
              </w:rPr>
            </w:pPr>
            <w:r w:rsidRPr="00A52E88">
              <w:rPr>
                <w:rFonts w:ascii="Times New Roman" w:hAnsi="Times New Roman" w:cs="Times New Roman"/>
                <w:sz w:val="24"/>
                <w:szCs w:val="24"/>
              </w:rPr>
              <w:t xml:space="preserve"> -Otpornost spoja prema cepanju longitudinalno (md)1) ≥ 150 N transverzalno (cmd)2) ≥ 150 N (EN 12310-2) 1) </w:t>
            </w:r>
          </w:p>
          <w:p w:rsidR="00D5725D" w:rsidRPr="00A52E88" w:rsidRDefault="00D5725D" w:rsidP="004D6045">
            <w:pPr>
              <w:jc w:val="both"/>
              <w:rPr>
                <w:rFonts w:ascii="Times New Roman" w:hAnsi="Times New Roman" w:cs="Times New Roman"/>
                <w:sz w:val="24"/>
                <w:szCs w:val="24"/>
              </w:rPr>
            </w:pPr>
            <w:r w:rsidRPr="00A52E88">
              <w:rPr>
                <w:rFonts w:ascii="Times New Roman" w:hAnsi="Times New Roman" w:cs="Times New Roman"/>
                <w:sz w:val="24"/>
                <w:szCs w:val="24"/>
              </w:rPr>
              <w:t>-Otpornost na izlaganje UV zracima Ispunjava zahteve (&gt; 5000 h / stepen 0) (EN 1297)</w:t>
            </w:r>
          </w:p>
          <w:p w:rsidR="00D5725D" w:rsidRPr="00A52E88" w:rsidRDefault="00D5725D" w:rsidP="004D6045">
            <w:pPr>
              <w:jc w:val="both"/>
              <w:rPr>
                <w:rFonts w:ascii="Times New Roman" w:hAnsi="Times New Roman" w:cs="Times New Roman"/>
                <w:sz w:val="24"/>
                <w:szCs w:val="24"/>
              </w:rPr>
            </w:pPr>
            <w:r w:rsidRPr="00A52E88">
              <w:rPr>
                <w:rFonts w:ascii="Times New Roman" w:hAnsi="Times New Roman" w:cs="Times New Roman"/>
                <w:sz w:val="24"/>
                <w:szCs w:val="24"/>
              </w:rPr>
              <w:lastRenderedPageBreak/>
              <w:t xml:space="preserve"> -Relativni koeficijent difuzije vodene pare µ = 20 000 (EN 1931)</w:t>
            </w:r>
          </w:p>
          <w:p w:rsidR="00D5725D" w:rsidRPr="00A52E88" w:rsidRDefault="00D5725D" w:rsidP="004D6045">
            <w:pPr>
              <w:jc w:val="both"/>
              <w:rPr>
                <w:rFonts w:ascii="Times New Roman" w:hAnsi="Times New Roman" w:cs="Times New Roman"/>
                <w:sz w:val="24"/>
                <w:szCs w:val="24"/>
              </w:rPr>
            </w:pPr>
            <w:r w:rsidRPr="00A52E88">
              <w:rPr>
                <w:rFonts w:ascii="Times New Roman" w:hAnsi="Times New Roman" w:cs="Times New Roman"/>
                <w:sz w:val="24"/>
                <w:szCs w:val="24"/>
              </w:rPr>
              <w:t xml:space="preserve"> -Vodonepropusnost Ispunjava zahteve (EN 1928)</w:t>
            </w:r>
          </w:p>
          <w:p w:rsidR="00D5725D" w:rsidRPr="00A52E88" w:rsidRDefault="00D5725D" w:rsidP="004D6045">
            <w:pPr>
              <w:autoSpaceDE w:val="0"/>
              <w:autoSpaceDN w:val="0"/>
              <w:adjustRightInd w:val="0"/>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Kao dokaz usaglašenosti  sa zahtevanim karakteristima dostaviti:</w:t>
            </w:r>
          </w:p>
          <w:p w:rsidR="00D5725D" w:rsidRPr="00A52E88" w:rsidRDefault="00D5725D" w:rsidP="004D6045">
            <w:pPr>
              <w:autoSpaceDE w:val="0"/>
              <w:autoSpaceDN w:val="0"/>
              <w:adjustRightInd w:val="0"/>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-tehnički list proizvoda ( u tehničkim listovima naglasiti tražene  karakteristike )</w:t>
            </w:r>
          </w:p>
          <w:p w:rsidR="00D5725D" w:rsidRPr="00A52E88" w:rsidRDefault="00D5725D" w:rsidP="004D6045">
            <w:pPr>
              <w:jc w:val="both"/>
              <w:rPr>
                <w:rFonts w:ascii="Times New Roman" w:hAnsi="Times New Roman" w:cs="Times New Roman"/>
                <w:color w:val="000000" w:themeColor="text1"/>
                <w:sz w:val="24"/>
                <w:szCs w:val="24"/>
                <w:highlight w:val="yellow"/>
              </w:rPr>
            </w:pPr>
          </w:p>
        </w:tc>
        <w:tc>
          <w:tcPr>
            <w:tcW w:w="2127" w:type="dxa"/>
            <w:shd w:val="clear" w:color="auto" w:fill="auto"/>
          </w:tcPr>
          <w:p w:rsidR="00D5725D" w:rsidRPr="00A52E88" w:rsidRDefault="00D5725D" w:rsidP="004D6045">
            <w:pPr>
              <w:jc w:val="both"/>
              <w:rPr>
                <w:rFonts w:ascii="Times New Roman" w:hAnsi="Times New Roman" w:cs="Times New Roman"/>
                <w:sz w:val="24"/>
                <w:szCs w:val="24"/>
                <w:lang w:val="en-GB"/>
              </w:rPr>
            </w:pPr>
          </w:p>
        </w:tc>
        <w:tc>
          <w:tcPr>
            <w:tcW w:w="1654" w:type="dxa"/>
          </w:tcPr>
          <w:p w:rsidR="00D5725D" w:rsidRPr="00A52E88" w:rsidRDefault="00D5725D" w:rsidP="004D6045">
            <w:pPr>
              <w:jc w:val="both"/>
              <w:rPr>
                <w:rFonts w:ascii="Times New Roman" w:hAnsi="Times New Roman" w:cs="Times New Roman"/>
                <w:sz w:val="24"/>
                <w:szCs w:val="24"/>
                <w:lang w:val="en-GB"/>
              </w:rPr>
            </w:pPr>
          </w:p>
        </w:tc>
      </w:tr>
      <w:tr w:rsidR="00D5725D" w:rsidRPr="00A52E88" w:rsidTr="004D6045">
        <w:trPr>
          <w:jc w:val="center"/>
        </w:trPr>
        <w:tc>
          <w:tcPr>
            <w:tcW w:w="1440" w:type="dxa"/>
            <w:shd w:val="clear" w:color="auto" w:fill="auto"/>
          </w:tcPr>
          <w:p w:rsidR="00D5725D" w:rsidRPr="00A52E88" w:rsidRDefault="00D5725D" w:rsidP="004D6045">
            <w:pPr>
              <w:jc w:val="both"/>
              <w:rPr>
                <w:rFonts w:ascii="Times New Roman" w:hAnsi="Times New Roman" w:cs="Times New Roman"/>
                <w:sz w:val="24"/>
                <w:szCs w:val="24"/>
              </w:rPr>
            </w:pPr>
            <w:bookmarkStart w:id="1" w:name="_Hlk96338718"/>
            <w:r w:rsidRPr="00A52E88">
              <w:rPr>
                <w:rFonts w:ascii="Times New Roman" w:hAnsi="Times New Roman" w:cs="Times New Roman"/>
                <w:sz w:val="24"/>
                <w:szCs w:val="24"/>
              </w:rPr>
              <w:lastRenderedPageBreak/>
              <w:t>IX.7</w:t>
            </w:r>
          </w:p>
          <w:p w:rsidR="00D5725D" w:rsidRPr="00A52E88" w:rsidRDefault="00D5725D" w:rsidP="004D6045">
            <w:pPr>
              <w:jc w:val="both"/>
              <w:rPr>
                <w:rFonts w:ascii="Times New Roman" w:hAnsi="Times New Roman" w:cs="Times New Roman"/>
                <w:sz w:val="24"/>
                <w:szCs w:val="24"/>
              </w:rPr>
            </w:pPr>
            <w:r w:rsidRPr="00A52E88">
              <w:rPr>
                <w:rFonts w:ascii="Times New Roman" w:hAnsi="Times New Roman" w:cs="Times New Roman"/>
                <w:sz w:val="24"/>
                <w:szCs w:val="24"/>
              </w:rPr>
              <w:t>XII.3</w:t>
            </w:r>
          </w:p>
        </w:tc>
        <w:tc>
          <w:tcPr>
            <w:tcW w:w="5996"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rPr>
                <w:rFonts w:ascii="Times New Roman" w:hAnsi="Times New Roman" w:cs="Times New Roman"/>
                <w:sz w:val="24"/>
                <w:szCs w:val="24"/>
              </w:rPr>
            </w:pPr>
            <w:r w:rsidRPr="00A52E88">
              <w:rPr>
                <w:rFonts w:ascii="Times New Roman" w:eastAsia="TimesNewRomanPSMT" w:hAnsi="Times New Roman" w:cs="Times New Roman"/>
                <w:sz w:val="24"/>
                <w:szCs w:val="24"/>
                <w:lang w:val="sr-Cyrl-RS"/>
              </w:rPr>
              <w:t>Nabavka materijala, transport i postavljanje aktivne Parne brane  tipa Homeseal LDS 200  ili ekvivalentno. Visoko paroodbojna parna brana sa reflektujućim aluminiziranim slojem koji reflektuje toplotu nazad u unutrašnji prostor i na taj način štedi energiju za grejanje. Preko spoljne difuzne folije može biti odvedena veća količina vodene pare pre nego što može proći kroz parnu branu. Na taj način se sprečava kondenzacija unutar krovne konstrukcije i zidne obloge i omogućava puna funkcija Homeseal LDS sistema.</w:t>
            </w:r>
          </w:p>
        </w:tc>
        <w:tc>
          <w:tcPr>
            <w:tcW w:w="3332" w:type="dxa"/>
            <w:shd w:val="clear" w:color="auto" w:fill="auto"/>
          </w:tcPr>
          <w:p w:rsidR="00D5725D" w:rsidRPr="00A52E88" w:rsidRDefault="00D5725D" w:rsidP="004D6045">
            <w:pPr>
              <w:jc w:val="both"/>
              <w:rPr>
                <w:rFonts w:ascii="Times New Roman" w:hAnsi="Times New Roman" w:cs="Times New Roman"/>
                <w:color w:val="000000" w:themeColor="text1"/>
                <w:sz w:val="24"/>
                <w:szCs w:val="24"/>
              </w:rPr>
            </w:pPr>
            <w:r w:rsidRPr="00A52E88">
              <w:rPr>
                <w:rFonts w:ascii="Times New Roman" w:eastAsia="Calibri-Bold" w:hAnsi="Times New Roman" w:cs="Times New Roman"/>
                <w:bCs/>
                <w:color w:val="000000" w:themeColor="text1"/>
                <w:sz w:val="24"/>
                <w:szCs w:val="24"/>
              </w:rPr>
              <w:t>Minimalne karakteristike koje mora da budu ispunjene</w:t>
            </w:r>
            <w:r w:rsidRPr="00A52E88">
              <w:rPr>
                <w:rFonts w:ascii="Times New Roman" w:hAnsi="Times New Roman" w:cs="Times New Roman"/>
                <w:color w:val="000000" w:themeColor="text1"/>
                <w:sz w:val="24"/>
                <w:szCs w:val="24"/>
              </w:rPr>
              <w:t>:</w:t>
            </w:r>
          </w:p>
          <w:p w:rsidR="00D5725D" w:rsidRPr="00A52E88" w:rsidRDefault="00D5725D" w:rsidP="004D6045">
            <w:pPr>
              <w:jc w:val="both"/>
              <w:rPr>
                <w:rFonts w:ascii="Times New Roman" w:hAnsi="Times New Roman" w:cs="Times New Roman"/>
                <w:sz w:val="24"/>
                <w:szCs w:val="24"/>
              </w:rPr>
            </w:pPr>
            <w:r w:rsidRPr="00A52E88">
              <w:rPr>
                <w:rFonts w:ascii="Times New Roman" w:hAnsi="Times New Roman" w:cs="Times New Roman"/>
                <w:sz w:val="24"/>
                <w:szCs w:val="24"/>
              </w:rPr>
              <w:t>-Reakcija na požar EN 13501-1 klasa E</w:t>
            </w:r>
          </w:p>
          <w:p w:rsidR="00D5725D" w:rsidRPr="00A52E88" w:rsidRDefault="00D5725D" w:rsidP="004D6045">
            <w:pPr>
              <w:jc w:val="both"/>
              <w:rPr>
                <w:rFonts w:ascii="Times New Roman" w:hAnsi="Times New Roman" w:cs="Times New Roman"/>
                <w:sz w:val="24"/>
                <w:szCs w:val="24"/>
              </w:rPr>
            </w:pPr>
            <w:r w:rsidRPr="00A52E88">
              <w:rPr>
                <w:rFonts w:ascii="Times New Roman" w:hAnsi="Times New Roman" w:cs="Times New Roman"/>
                <w:sz w:val="24"/>
                <w:szCs w:val="24"/>
              </w:rPr>
              <w:t>-Paropropusnost, Sd vrednost (EN ISO 12572  200m(+-60)</w:t>
            </w:r>
          </w:p>
          <w:p w:rsidR="00D5725D" w:rsidRPr="00A52E88" w:rsidRDefault="00D5725D" w:rsidP="004D6045">
            <w:pPr>
              <w:jc w:val="both"/>
              <w:rPr>
                <w:rFonts w:ascii="Times New Roman" w:hAnsi="Times New Roman" w:cs="Times New Roman"/>
                <w:color w:val="000000" w:themeColor="text1"/>
                <w:sz w:val="24"/>
                <w:szCs w:val="24"/>
              </w:rPr>
            </w:pPr>
            <w:r w:rsidRPr="00A52E88">
              <w:rPr>
                <w:rFonts w:ascii="Times New Roman" w:hAnsi="Times New Roman" w:cs="Times New Roman"/>
                <w:sz w:val="24"/>
                <w:szCs w:val="24"/>
              </w:rPr>
              <w:t>-Temperaturna otpornost od-40°C do +80°C</w:t>
            </w:r>
          </w:p>
          <w:p w:rsidR="00D5725D" w:rsidRPr="00A52E88" w:rsidRDefault="00D5725D" w:rsidP="004D6045">
            <w:pPr>
              <w:autoSpaceDE w:val="0"/>
              <w:autoSpaceDN w:val="0"/>
              <w:adjustRightInd w:val="0"/>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Kao dokaz usaglašenosti  sa zahtevanim karakteristima dostaviti:</w:t>
            </w:r>
          </w:p>
          <w:p w:rsidR="00D5725D" w:rsidRPr="00A52E88" w:rsidRDefault="00D5725D" w:rsidP="004D6045">
            <w:pPr>
              <w:autoSpaceDE w:val="0"/>
              <w:autoSpaceDN w:val="0"/>
              <w:adjustRightInd w:val="0"/>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lastRenderedPageBreak/>
              <w:t>-tehnički list proizvoda ( u tehničkim listovima naglasiti tražene  karakteristike )</w:t>
            </w:r>
          </w:p>
          <w:p w:rsidR="00D5725D" w:rsidRPr="00A52E88" w:rsidRDefault="00D5725D" w:rsidP="004D6045">
            <w:pPr>
              <w:jc w:val="both"/>
              <w:rPr>
                <w:rFonts w:ascii="Times New Roman" w:hAnsi="Times New Roman" w:cs="Times New Roman"/>
                <w:sz w:val="24"/>
                <w:szCs w:val="24"/>
              </w:rPr>
            </w:pPr>
          </w:p>
        </w:tc>
        <w:tc>
          <w:tcPr>
            <w:tcW w:w="2127" w:type="dxa"/>
            <w:shd w:val="clear" w:color="auto" w:fill="auto"/>
          </w:tcPr>
          <w:p w:rsidR="00D5725D" w:rsidRPr="00A52E88" w:rsidRDefault="00D5725D" w:rsidP="004D6045">
            <w:pPr>
              <w:jc w:val="both"/>
              <w:rPr>
                <w:rFonts w:ascii="Times New Roman" w:hAnsi="Times New Roman" w:cs="Times New Roman"/>
                <w:sz w:val="24"/>
                <w:szCs w:val="24"/>
                <w:lang w:val="en-GB"/>
              </w:rPr>
            </w:pPr>
          </w:p>
        </w:tc>
        <w:tc>
          <w:tcPr>
            <w:tcW w:w="1654" w:type="dxa"/>
          </w:tcPr>
          <w:p w:rsidR="00D5725D" w:rsidRPr="00A52E88" w:rsidRDefault="00D5725D" w:rsidP="004D6045">
            <w:pPr>
              <w:jc w:val="both"/>
              <w:rPr>
                <w:rFonts w:ascii="Times New Roman" w:hAnsi="Times New Roman" w:cs="Times New Roman"/>
                <w:sz w:val="24"/>
                <w:szCs w:val="24"/>
                <w:lang w:val="en-GB"/>
              </w:rPr>
            </w:pPr>
          </w:p>
        </w:tc>
      </w:tr>
      <w:bookmarkEnd w:id="1"/>
      <w:tr w:rsidR="00D5725D" w:rsidRPr="00A52E88" w:rsidTr="004D6045">
        <w:trPr>
          <w:jc w:val="center"/>
        </w:trPr>
        <w:tc>
          <w:tcPr>
            <w:tcW w:w="1440" w:type="dxa"/>
            <w:shd w:val="clear" w:color="auto" w:fill="auto"/>
          </w:tcPr>
          <w:p w:rsidR="00D5725D" w:rsidRPr="00A52E88" w:rsidRDefault="00D5725D" w:rsidP="004D6045">
            <w:pPr>
              <w:jc w:val="both"/>
              <w:rPr>
                <w:rFonts w:ascii="Times New Roman" w:hAnsi="Times New Roman" w:cs="Times New Roman"/>
                <w:sz w:val="24"/>
                <w:szCs w:val="24"/>
              </w:rPr>
            </w:pPr>
            <w:r w:rsidRPr="00A52E88">
              <w:rPr>
                <w:rFonts w:ascii="Times New Roman" w:hAnsi="Times New Roman" w:cs="Times New Roman"/>
                <w:sz w:val="24"/>
                <w:szCs w:val="24"/>
              </w:rPr>
              <w:t>X.1</w:t>
            </w:r>
          </w:p>
        </w:tc>
        <w:tc>
          <w:tcPr>
            <w:tcW w:w="5996" w:type="dxa"/>
            <w:shd w:val="clear" w:color="auto" w:fill="auto"/>
          </w:tcPr>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Nabavka i transport materijala i polaganje homogene vinilne podne obloge, debljine 2 mm, klase habanja P (po EN 600 i 660) ,sa PUR zaštitom, otpornost na vatru  Bfl S1 (po EN 13501-1), težine do 2800g/m², klase 34-43, otporan na klizanje R9, rolne dimenzije 2X23m,  da ne podržava razvoj buđi i gljivica, a na prethodno pripremljenu i izravnatu cementnu košuljicu (max. vlažnost 2%) . Ukrajanje vinilne podne obloge na suvo, lepljenje na pod disperzivnim, ekološkim lepkom  - sa varenjem spojeva elektrodom u boji izabrane podne obloge. Nakon varenja spoj dovesti u idealnu ravan sa podom. Sve podove izvesti sa zaobljenim prelazom i vertikalnim holkerima na mestu spoja sa zidom u visini od 10 cm. Kvalitet i vrsta obloge u klasi proizvođača "TARKETT - Optima" ili slično.</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Sav nastali otpad odneti na gradsku deponiju.Podna obloga se postavlja na prethodno pripremljenu i izravnatu cementnu kosuljicu (max. vlažnost 2% CCM metod). Ukrajanje vinilne podne obloge na suvo,  lepljenje na pod specijalnim disperzivnim ekološkim lepkom za vinilne podne obloge sa varenjem spojeva elektrodom u boji izabrane podne obloge. Nakon varenja spoj dovesti u idealnu ravan sa podom.  Kvalitet i vrsta podne obloge u klasi "TARKETT - IQ Optima" ili ekvivalentan proizvod drugog proizvođača. (Ponuđač je obavezan da uz ponudu dostavi i tehnički list/ateste/sertifikate kao dokaz da tehničke karakteristike ponuđenog proizvoda odgovaraju tehničkom zahtevu, kao i sertifikate sa aspekta zaštite životne sredine).</w:t>
            </w:r>
          </w:p>
          <w:p w:rsidR="00D5725D" w:rsidRPr="00A52E88" w:rsidRDefault="00D5725D" w:rsidP="004D6045">
            <w:pPr>
              <w:jc w:val="both"/>
              <w:rPr>
                <w:rFonts w:ascii="Times New Roman" w:hAnsi="Times New Roman" w:cs="Times New Roman"/>
                <w:sz w:val="24"/>
                <w:szCs w:val="24"/>
                <w:lang w:val="sr-Cyrl-CS"/>
              </w:rPr>
            </w:pPr>
            <w:r w:rsidRPr="00A52E88">
              <w:rPr>
                <w:rFonts w:ascii="Times New Roman" w:eastAsia="TimesNewRomanPSMT" w:hAnsi="Times New Roman" w:cs="Times New Roman"/>
                <w:sz w:val="24"/>
                <w:szCs w:val="24"/>
                <w:lang w:val="sr-Cyrl-RS"/>
              </w:rPr>
              <w:lastRenderedPageBreak/>
              <w:t>Obračun po m² izvedene površine poda sa obračunatim holkerima (razvijena površina).</w:t>
            </w:r>
          </w:p>
        </w:tc>
        <w:tc>
          <w:tcPr>
            <w:tcW w:w="3332" w:type="dxa"/>
            <w:shd w:val="clear" w:color="auto" w:fill="auto"/>
          </w:tcPr>
          <w:p w:rsidR="00D5725D" w:rsidRPr="00A52E88" w:rsidRDefault="00D5725D" w:rsidP="004D6045">
            <w:pPr>
              <w:jc w:val="both"/>
              <w:rPr>
                <w:rFonts w:ascii="Times New Roman" w:hAnsi="Times New Roman" w:cs="Times New Roman"/>
                <w:color w:val="000000" w:themeColor="text1"/>
                <w:sz w:val="24"/>
                <w:szCs w:val="24"/>
              </w:rPr>
            </w:pPr>
            <w:r w:rsidRPr="00A52E88">
              <w:rPr>
                <w:rFonts w:ascii="Times New Roman" w:eastAsia="Calibri-Bold" w:hAnsi="Times New Roman" w:cs="Times New Roman"/>
                <w:bCs/>
                <w:color w:val="000000" w:themeColor="text1"/>
                <w:sz w:val="24"/>
                <w:szCs w:val="24"/>
              </w:rPr>
              <w:lastRenderedPageBreak/>
              <w:t>Minimalne karakteristike koje mora da budu ispunjene</w:t>
            </w:r>
            <w:r w:rsidRPr="00A52E88">
              <w:rPr>
                <w:rFonts w:ascii="Times New Roman" w:hAnsi="Times New Roman" w:cs="Times New Roman"/>
                <w:color w:val="000000" w:themeColor="text1"/>
                <w:sz w:val="24"/>
                <w:szCs w:val="24"/>
              </w:rPr>
              <w:t>:</w:t>
            </w:r>
          </w:p>
          <w:p w:rsidR="00D5725D" w:rsidRPr="00A52E88" w:rsidRDefault="00D5725D" w:rsidP="004D6045">
            <w:pPr>
              <w:jc w:val="both"/>
              <w:rPr>
                <w:rFonts w:ascii="Times New Roman" w:eastAsia="TimesNewRomanPSMT" w:hAnsi="Times New Roman" w:cs="Times New Roman"/>
                <w:sz w:val="24"/>
                <w:szCs w:val="24"/>
                <w:lang w:val="sr-Latn-RS"/>
              </w:rPr>
            </w:pPr>
            <w:r w:rsidRPr="00A52E88">
              <w:rPr>
                <w:rFonts w:ascii="Times New Roman" w:hAnsi="Times New Roman" w:cs="Times New Roman"/>
                <w:color w:val="000000" w:themeColor="text1"/>
                <w:sz w:val="24"/>
                <w:szCs w:val="24"/>
              </w:rPr>
              <w:t>-</w:t>
            </w:r>
            <w:r w:rsidRPr="00A52E88">
              <w:rPr>
                <w:rFonts w:ascii="Times New Roman" w:eastAsia="TimesNewRomanPSMT" w:hAnsi="Times New Roman" w:cs="Times New Roman"/>
                <w:sz w:val="24"/>
                <w:szCs w:val="24"/>
                <w:lang w:val="sr-Cyrl-RS"/>
              </w:rPr>
              <w:t xml:space="preserve"> debljine 2 mm</w:t>
            </w:r>
            <w:r w:rsidRPr="00A52E88">
              <w:rPr>
                <w:rFonts w:ascii="Times New Roman" w:eastAsia="TimesNewRomanPSMT" w:hAnsi="Times New Roman" w:cs="Times New Roman"/>
                <w:sz w:val="24"/>
                <w:szCs w:val="24"/>
                <w:lang w:val="sr-Latn-RS"/>
              </w:rPr>
              <w:t>,</w:t>
            </w:r>
          </w:p>
          <w:p w:rsidR="00D5725D" w:rsidRPr="00A52E88" w:rsidRDefault="00D5725D" w:rsidP="004D6045">
            <w:pPr>
              <w:jc w:val="both"/>
              <w:rPr>
                <w:rFonts w:ascii="Times New Roman" w:eastAsia="TimesNewRomanPSMT" w:hAnsi="Times New Roman" w:cs="Times New Roman"/>
                <w:sz w:val="24"/>
                <w:szCs w:val="24"/>
                <w:lang w:val="sr-Latn-RS"/>
              </w:rPr>
            </w:pPr>
            <w:r w:rsidRPr="00A52E88">
              <w:rPr>
                <w:rFonts w:ascii="Times New Roman" w:hAnsi="Times New Roman" w:cs="Times New Roman"/>
                <w:color w:val="000000" w:themeColor="text1"/>
                <w:sz w:val="24"/>
                <w:szCs w:val="24"/>
              </w:rPr>
              <w:t>-</w:t>
            </w:r>
            <w:r w:rsidRPr="00A52E88">
              <w:rPr>
                <w:rFonts w:ascii="Times New Roman" w:eastAsia="TimesNewRomanPSMT" w:hAnsi="Times New Roman" w:cs="Times New Roman"/>
                <w:sz w:val="24"/>
                <w:szCs w:val="24"/>
                <w:lang w:val="sr-Cyrl-RS"/>
              </w:rPr>
              <w:t xml:space="preserve"> </w:t>
            </w:r>
            <w:r w:rsidRPr="00A52E88">
              <w:rPr>
                <w:rFonts w:ascii="Times New Roman" w:eastAsia="TimesNewRomanPSMT" w:hAnsi="Times New Roman" w:cs="Times New Roman"/>
                <w:sz w:val="24"/>
                <w:szCs w:val="24"/>
                <w:lang w:val="sr-Latn-RS"/>
              </w:rPr>
              <w:t>O</w:t>
            </w:r>
            <w:r w:rsidRPr="00A52E88">
              <w:rPr>
                <w:rFonts w:ascii="Times New Roman" w:eastAsia="TimesNewRomanPSMT" w:hAnsi="Times New Roman" w:cs="Times New Roman"/>
                <w:sz w:val="24"/>
                <w:szCs w:val="24"/>
                <w:lang w:val="sr-Cyrl-RS"/>
              </w:rPr>
              <w:t>tpornost na vatru  Bfl S1 (po EN 13501-1)</w:t>
            </w:r>
            <w:r w:rsidRPr="00A52E88">
              <w:rPr>
                <w:rFonts w:ascii="Times New Roman" w:eastAsia="TimesNewRomanPSMT" w:hAnsi="Times New Roman" w:cs="Times New Roman"/>
                <w:sz w:val="24"/>
                <w:szCs w:val="24"/>
                <w:lang w:val="sr-Latn-RS"/>
              </w:rPr>
              <w:t>,</w:t>
            </w:r>
          </w:p>
          <w:p w:rsidR="00D5725D" w:rsidRPr="00A52E88" w:rsidRDefault="00D5725D" w:rsidP="004D6045">
            <w:pPr>
              <w:jc w:val="both"/>
              <w:rPr>
                <w:rFonts w:ascii="Times New Roman" w:eastAsia="TimesNewRomanPSMT" w:hAnsi="Times New Roman" w:cs="Times New Roman"/>
                <w:sz w:val="24"/>
                <w:szCs w:val="24"/>
                <w:lang w:val="sr-Latn-RS"/>
              </w:rPr>
            </w:pPr>
            <w:r w:rsidRPr="00A52E88">
              <w:rPr>
                <w:rFonts w:ascii="Times New Roman" w:hAnsi="Times New Roman" w:cs="Times New Roman"/>
                <w:color w:val="000000" w:themeColor="text1"/>
                <w:sz w:val="24"/>
                <w:szCs w:val="24"/>
              </w:rPr>
              <w:t>-</w:t>
            </w:r>
            <w:r w:rsidRPr="00A52E88">
              <w:rPr>
                <w:rFonts w:ascii="Times New Roman" w:eastAsia="TimesNewRomanPSMT" w:hAnsi="Times New Roman" w:cs="Times New Roman"/>
                <w:sz w:val="24"/>
                <w:szCs w:val="24"/>
                <w:lang w:val="sr-Cyrl-RS"/>
              </w:rPr>
              <w:t xml:space="preserve"> </w:t>
            </w:r>
            <w:r w:rsidRPr="00A52E88">
              <w:rPr>
                <w:rFonts w:ascii="Times New Roman" w:eastAsia="TimesNewRomanPSMT" w:hAnsi="Times New Roman" w:cs="Times New Roman"/>
                <w:sz w:val="24"/>
                <w:szCs w:val="24"/>
                <w:lang w:val="sr-Latn-RS"/>
              </w:rPr>
              <w:t>T</w:t>
            </w:r>
            <w:r w:rsidRPr="00A52E88">
              <w:rPr>
                <w:rFonts w:ascii="Times New Roman" w:eastAsia="TimesNewRomanPSMT" w:hAnsi="Times New Roman" w:cs="Times New Roman"/>
                <w:sz w:val="24"/>
                <w:szCs w:val="24"/>
                <w:lang w:val="sr-Cyrl-RS"/>
              </w:rPr>
              <w:t>ežine do 2800g/m²</w:t>
            </w:r>
            <w:r w:rsidRPr="00A52E88">
              <w:rPr>
                <w:rFonts w:ascii="Times New Roman" w:eastAsia="TimesNewRomanPSMT" w:hAnsi="Times New Roman" w:cs="Times New Roman"/>
                <w:sz w:val="24"/>
                <w:szCs w:val="24"/>
                <w:lang w:val="sr-Latn-RS"/>
              </w:rPr>
              <w:t>,</w:t>
            </w:r>
          </w:p>
          <w:p w:rsidR="00D5725D" w:rsidRPr="00A52E88" w:rsidRDefault="00D5725D" w:rsidP="004D6045">
            <w:pPr>
              <w:jc w:val="both"/>
              <w:rPr>
                <w:rFonts w:ascii="Times New Roman" w:eastAsia="TimesNewRomanPSMT" w:hAnsi="Times New Roman" w:cs="Times New Roman"/>
                <w:sz w:val="24"/>
                <w:szCs w:val="24"/>
                <w:lang w:val="sr-Latn-RS"/>
              </w:rPr>
            </w:pPr>
            <w:r w:rsidRPr="00A52E88">
              <w:rPr>
                <w:rFonts w:ascii="Times New Roman" w:eastAsia="TimesNewRomanPSMT" w:hAnsi="Times New Roman" w:cs="Times New Roman"/>
                <w:sz w:val="24"/>
                <w:szCs w:val="24"/>
                <w:lang w:val="sr-Latn-RS"/>
              </w:rPr>
              <w:t>-K</w:t>
            </w:r>
            <w:r w:rsidRPr="00A52E88">
              <w:rPr>
                <w:rFonts w:ascii="Times New Roman" w:eastAsia="TimesNewRomanPSMT" w:hAnsi="Times New Roman" w:cs="Times New Roman"/>
                <w:sz w:val="24"/>
                <w:szCs w:val="24"/>
                <w:lang w:val="sr-Cyrl-RS"/>
              </w:rPr>
              <w:t>lase 34-43</w:t>
            </w:r>
            <w:r w:rsidRPr="00A52E88">
              <w:rPr>
                <w:rFonts w:ascii="Times New Roman" w:eastAsia="TimesNewRomanPSMT" w:hAnsi="Times New Roman" w:cs="Times New Roman"/>
                <w:sz w:val="24"/>
                <w:szCs w:val="24"/>
                <w:lang w:val="sr-Latn-RS"/>
              </w:rPr>
              <w:t>,</w:t>
            </w:r>
          </w:p>
          <w:p w:rsidR="00D5725D" w:rsidRPr="00A52E88" w:rsidRDefault="00D5725D" w:rsidP="004D6045">
            <w:pPr>
              <w:jc w:val="both"/>
              <w:rPr>
                <w:rFonts w:ascii="Times New Roman" w:eastAsia="TimesNewRomanPSMT" w:hAnsi="Times New Roman" w:cs="Times New Roman"/>
                <w:sz w:val="24"/>
                <w:szCs w:val="24"/>
                <w:lang w:val="sr-Latn-RS"/>
              </w:rPr>
            </w:pPr>
            <w:r w:rsidRPr="00A52E88">
              <w:rPr>
                <w:rFonts w:ascii="Times New Roman" w:eastAsia="TimesNewRomanPSMT" w:hAnsi="Times New Roman" w:cs="Times New Roman"/>
                <w:sz w:val="24"/>
                <w:szCs w:val="24"/>
                <w:lang w:val="sr-Latn-RS"/>
              </w:rPr>
              <w:t>-</w:t>
            </w:r>
            <w:r w:rsidRPr="00A52E88">
              <w:rPr>
                <w:rFonts w:ascii="Times New Roman" w:eastAsia="TimesNewRomanPSMT" w:hAnsi="Times New Roman" w:cs="Times New Roman"/>
                <w:sz w:val="24"/>
                <w:szCs w:val="24"/>
                <w:lang w:val="sr-Cyrl-RS"/>
              </w:rPr>
              <w:t>otpor</w:t>
            </w:r>
            <w:r w:rsidRPr="00A52E88">
              <w:rPr>
                <w:rFonts w:ascii="Times New Roman" w:eastAsia="TimesNewRomanPSMT" w:hAnsi="Times New Roman" w:cs="Times New Roman"/>
                <w:sz w:val="24"/>
                <w:szCs w:val="24"/>
                <w:lang w:val="sr-Latn-RS"/>
              </w:rPr>
              <w:t>nost</w:t>
            </w:r>
            <w:r w:rsidRPr="00A52E88">
              <w:rPr>
                <w:rFonts w:ascii="Times New Roman" w:eastAsia="TimesNewRomanPSMT" w:hAnsi="Times New Roman" w:cs="Times New Roman"/>
                <w:sz w:val="24"/>
                <w:szCs w:val="24"/>
                <w:lang w:val="sr-Cyrl-RS"/>
              </w:rPr>
              <w:t xml:space="preserve"> na klizanje</w:t>
            </w:r>
            <w:r w:rsidRPr="00A52E88">
              <w:rPr>
                <w:rFonts w:ascii="Times New Roman" w:eastAsia="TimesNewRomanPSMT" w:hAnsi="Times New Roman" w:cs="Times New Roman"/>
                <w:sz w:val="24"/>
                <w:szCs w:val="24"/>
                <w:lang w:val="sr-Latn-RS"/>
              </w:rPr>
              <w:t xml:space="preserve"> u skaldu sa DIN 51130/BGR181</w:t>
            </w:r>
            <w:r w:rsidRPr="00A52E88">
              <w:rPr>
                <w:rFonts w:ascii="Times New Roman" w:eastAsia="TimesNewRomanPSMT" w:hAnsi="Times New Roman" w:cs="Times New Roman"/>
                <w:sz w:val="24"/>
                <w:szCs w:val="24"/>
                <w:lang w:val="sr-Cyrl-RS"/>
              </w:rPr>
              <w:t xml:space="preserve"> R9</w:t>
            </w:r>
            <w:r w:rsidRPr="00A52E88">
              <w:rPr>
                <w:rFonts w:ascii="Times New Roman" w:eastAsia="TimesNewRomanPSMT" w:hAnsi="Times New Roman" w:cs="Times New Roman"/>
                <w:sz w:val="24"/>
                <w:szCs w:val="24"/>
                <w:lang w:val="sr-Latn-RS"/>
              </w:rPr>
              <w:t>.</w:t>
            </w:r>
          </w:p>
          <w:p w:rsidR="00D5725D" w:rsidRPr="00A52E88" w:rsidRDefault="00D5725D" w:rsidP="004D6045">
            <w:pPr>
              <w:jc w:val="both"/>
              <w:rPr>
                <w:rFonts w:ascii="Times New Roman" w:hAnsi="Times New Roman" w:cs="Times New Roman"/>
                <w:color w:val="000000" w:themeColor="text1"/>
                <w:sz w:val="24"/>
                <w:szCs w:val="24"/>
              </w:rPr>
            </w:pPr>
            <w:r w:rsidRPr="00A52E88">
              <w:rPr>
                <w:rFonts w:ascii="Times New Roman" w:hAnsi="Times New Roman" w:cs="Times New Roman"/>
                <w:color w:val="000000" w:themeColor="text1"/>
                <w:sz w:val="24"/>
                <w:szCs w:val="24"/>
              </w:rPr>
              <w:t>-Anti bakterijska otpornost (E-coli, - S.aures – MRSA) u skladu sa ISO 22196 ≥99%</w:t>
            </w:r>
          </w:p>
          <w:p w:rsidR="00D5725D" w:rsidRPr="00A52E88" w:rsidRDefault="00D5725D" w:rsidP="004D6045">
            <w:pPr>
              <w:jc w:val="both"/>
              <w:rPr>
                <w:rFonts w:ascii="Times New Roman" w:hAnsi="Times New Roman" w:cs="Times New Roman"/>
                <w:color w:val="000000" w:themeColor="text1"/>
                <w:sz w:val="24"/>
                <w:szCs w:val="24"/>
              </w:rPr>
            </w:pPr>
            <w:r w:rsidRPr="00A52E88">
              <w:rPr>
                <w:rFonts w:ascii="Times New Roman" w:hAnsi="Times New Roman" w:cs="Times New Roman"/>
                <w:color w:val="000000" w:themeColor="text1"/>
                <w:sz w:val="24"/>
                <w:szCs w:val="24"/>
              </w:rPr>
              <w:t xml:space="preserve">-Otpornost na hemijska sredstava u skladu sa EN ISO 26987 </w:t>
            </w:r>
          </w:p>
          <w:p w:rsidR="00D5725D" w:rsidRPr="00A52E88" w:rsidRDefault="00D5725D" w:rsidP="004D6045">
            <w:pPr>
              <w:autoSpaceDE w:val="0"/>
              <w:autoSpaceDN w:val="0"/>
              <w:adjustRightInd w:val="0"/>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Kao dokaz usaglašenosti  sa zahtevanim karakteristima dostaviti:</w:t>
            </w:r>
          </w:p>
          <w:p w:rsidR="00D5725D" w:rsidRPr="00A52E88" w:rsidRDefault="00D5725D" w:rsidP="004D6045">
            <w:pPr>
              <w:autoSpaceDE w:val="0"/>
              <w:autoSpaceDN w:val="0"/>
              <w:adjustRightInd w:val="0"/>
              <w:rPr>
                <w:rFonts w:ascii="Times New Roman" w:eastAsia="Calibri-Bold" w:hAnsi="Times New Roman" w:cs="Times New Roman"/>
                <w:bCs/>
                <w:color w:val="000000" w:themeColor="text1"/>
                <w:sz w:val="24"/>
                <w:szCs w:val="24"/>
                <w:lang w:val="sr-Latn-RS"/>
              </w:rPr>
            </w:pPr>
            <w:r w:rsidRPr="00A52E88">
              <w:rPr>
                <w:rFonts w:ascii="Times New Roman" w:eastAsia="Calibri-Bold" w:hAnsi="Times New Roman" w:cs="Times New Roman"/>
                <w:bCs/>
                <w:color w:val="000000" w:themeColor="text1"/>
                <w:sz w:val="24"/>
                <w:szCs w:val="24"/>
              </w:rPr>
              <w:t>-</w:t>
            </w:r>
            <w:r w:rsidRPr="00A52E88">
              <w:rPr>
                <w:rFonts w:ascii="Times New Roman" w:eastAsia="TimesNewRomanPSMT" w:hAnsi="Times New Roman" w:cs="Times New Roman"/>
                <w:sz w:val="24"/>
                <w:szCs w:val="24"/>
                <w:lang w:val="sr-Cyrl-RS"/>
              </w:rPr>
              <w:t xml:space="preserve"> tehnički list/ateste/sertifikate kao dokaz da tehničke karakteristike ponuđenog </w:t>
            </w:r>
            <w:r w:rsidRPr="00A52E88">
              <w:rPr>
                <w:rFonts w:ascii="Times New Roman" w:eastAsia="TimesNewRomanPSMT" w:hAnsi="Times New Roman" w:cs="Times New Roman"/>
                <w:sz w:val="24"/>
                <w:szCs w:val="24"/>
                <w:lang w:val="sr-Cyrl-RS"/>
              </w:rPr>
              <w:lastRenderedPageBreak/>
              <w:t>proizvoda odgovaraju tehničkom zahtevu, kao i sertifikate sa aspekta zaštite životne sredine</w:t>
            </w:r>
            <w:r w:rsidRPr="00A52E88">
              <w:rPr>
                <w:rFonts w:ascii="Times New Roman" w:eastAsia="TimesNewRomanPSMT" w:hAnsi="Times New Roman" w:cs="Times New Roman"/>
                <w:sz w:val="24"/>
                <w:szCs w:val="24"/>
                <w:lang w:val="sr-Latn-RS"/>
              </w:rPr>
              <w:t>.</w:t>
            </w:r>
          </w:p>
          <w:p w:rsidR="00D5725D" w:rsidRPr="00A52E88" w:rsidRDefault="00D5725D" w:rsidP="004D6045">
            <w:pPr>
              <w:jc w:val="both"/>
              <w:rPr>
                <w:rFonts w:ascii="Times New Roman" w:hAnsi="Times New Roman" w:cs="Times New Roman"/>
                <w:b/>
                <w:sz w:val="24"/>
                <w:szCs w:val="24"/>
              </w:rPr>
            </w:pPr>
          </w:p>
        </w:tc>
        <w:tc>
          <w:tcPr>
            <w:tcW w:w="2127" w:type="dxa"/>
            <w:shd w:val="clear" w:color="auto" w:fill="auto"/>
          </w:tcPr>
          <w:p w:rsidR="00D5725D" w:rsidRPr="00A52E88" w:rsidRDefault="00D5725D" w:rsidP="004D6045">
            <w:pPr>
              <w:jc w:val="both"/>
              <w:rPr>
                <w:rFonts w:ascii="Times New Roman" w:hAnsi="Times New Roman" w:cs="Times New Roman"/>
                <w:sz w:val="24"/>
                <w:szCs w:val="24"/>
                <w:lang w:val="en-GB"/>
              </w:rPr>
            </w:pPr>
          </w:p>
        </w:tc>
        <w:tc>
          <w:tcPr>
            <w:tcW w:w="1654" w:type="dxa"/>
          </w:tcPr>
          <w:p w:rsidR="00D5725D" w:rsidRPr="00A52E88" w:rsidRDefault="00D5725D" w:rsidP="004D6045">
            <w:pPr>
              <w:jc w:val="both"/>
              <w:rPr>
                <w:rFonts w:ascii="Times New Roman" w:hAnsi="Times New Roman" w:cs="Times New Roman"/>
                <w:sz w:val="24"/>
                <w:szCs w:val="24"/>
                <w:lang w:val="en-GB"/>
              </w:rPr>
            </w:pPr>
          </w:p>
        </w:tc>
      </w:tr>
      <w:tr w:rsidR="00D5725D" w:rsidRPr="00A52E88" w:rsidTr="004D6045">
        <w:trPr>
          <w:jc w:val="center"/>
        </w:trPr>
        <w:tc>
          <w:tcPr>
            <w:tcW w:w="1440" w:type="dxa"/>
            <w:shd w:val="clear" w:color="auto" w:fill="auto"/>
          </w:tcPr>
          <w:p w:rsidR="00D5725D" w:rsidRPr="00A52E88" w:rsidRDefault="00D5725D" w:rsidP="004D6045">
            <w:pPr>
              <w:jc w:val="both"/>
              <w:rPr>
                <w:rFonts w:ascii="Times New Roman" w:hAnsi="Times New Roman" w:cs="Times New Roman"/>
                <w:sz w:val="24"/>
                <w:szCs w:val="24"/>
              </w:rPr>
            </w:pPr>
            <w:r w:rsidRPr="00A52E88">
              <w:rPr>
                <w:rFonts w:ascii="Times New Roman" w:hAnsi="Times New Roman" w:cs="Times New Roman"/>
                <w:sz w:val="24"/>
                <w:szCs w:val="24"/>
              </w:rPr>
              <w:t>XI.1</w:t>
            </w:r>
          </w:p>
        </w:tc>
        <w:tc>
          <w:tcPr>
            <w:tcW w:w="5996"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rPr>
                <w:rFonts w:ascii="Times New Roman" w:hAnsi="Times New Roman" w:cs="Times New Roman"/>
                <w:sz w:val="24"/>
                <w:szCs w:val="24"/>
              </w:rPr>
            </w:pPr>
            <w:r w:rsidRPr="00A52E88">
              <w:rPr>
                <w:rFonts w:ascii="Times New Roman" w:hAnsi="Times New Roman" w:cs="Times New Roman"/>
                <w:sz w:val="24"/>
                <w:szCs w:val="24"/>
              </w:rPr>
              <w:t>Nabavka, transport i postavljanje zidnih keramičkih pločica, I klase, domaće proizvodnje, u sanitarnim čvorovima,ostavama i garderobama po projektu,   po sistemu fuga na fugu (zatvorena fuga) na  sloju adekvatnog fleksibilnog lepka za keramiku tipa Rofix 650 ili sl.., a lepak ravnomerno rasporediti  sa nazubljenim gletarom (potrošnja ~1,5 kg/m2). Keramičke pločice čvrsto utisnuti tako da lepak u potpunosti prione uz čitavu donju površinu pločice. Svež neočvrsli lepak koji  ostane na pločicama odmah ukloniti pomoću čiste krpe. Za debljinu fuga koristiti plastične krstiće 3mm(+/-1mm),  fuga u boji pločica ili po izboru projektanata. Ivični ugaoni završeci brušenim V2A - ugaonim zaštitnim profilima. Fugovanje vršiti fug masom u boji po izboru projektanta.</w:t>
            </w:r>
          </w:p>
          <w:tbl>
            <w:tblPr>
              <w:tblW w:w="5780" w:type="dxa"/>
              <w:tblLayout w:type="fixed"/>
              <w:tblLook w:val="04A0" w:firstRow="1" w:lastRow="0" w:firstColumn="1" w:lastColumn="0" w:noHBand="0" w:noVBand="1"/>
            </w:tblPr>
            <w:tblGrid>
              <w:gridCol w:w="5780"/>
            </w:tblGrid>
            <w:tr w:rsidR="00D5725D" w:rsidRPr="00A52E88" w:rsidTr="004D6045">
              <w:trPr>
                <w:trHeight w:val="1104"/>
              </w:trPr>
              <w:tc>
                <w:tcPr>
                  <w:tcW w:w="5780" w:type="dxa"/>
                  <w:tcBorders>
                    <w:top w:val="nil"/>
                    <w:left w:val="nil"/>
                    <w:bottom w:val="nil"/>
                    <w:right w:val="nil"/>
                  </w:tcBorders>
                  <w:shd w:val="clear" w:color="auto" w:fill="auto"/>
                  <w:hideMark/>
                </w:tcPr>
                <w:p w:rsidR="00D5725D" w:rsidRPr="00A52E88" w:rsidRDefault="00D5725D" w:rsidP="004D6045">
                  <w:pPr>
                    <w:spacing w:after="0" w:line="240" w:lineRule="auto"/>
                    <w:rPr>
                      <w:rFonts w:ascii="Times New Roman" w:eastAsia="Times New Roman" w:hAnsi="Times New Roman" w:cs="Times New Roman"/>
                      <w:sz w:val="24"/>
                      <w:szCs w:val="24"/>
                      <w:lang w:val="sr-Latn-RS" w:eastAsia="sr-Latn-RS"/>
                    </w:rPr>
                  </w:pPr>
                  <w:r w:rsidRPr="00A52E88">
                    <w:rPr>
                      <w:rFonts w:ascii="Times New Roman" w:eastAsia="Times New Roman" w:hAnsi="Times New Roman" w:cs="Times New Roman"/>
                      <w:sz w:val="24"/>
                      <w:szCs w:val="24"/>
                      <w:lang w:val="sr-Latn-RS" w:eastAsia="sr-Latn-RS"/>
                    </w:rPr>
                    <w:t xml:space="preserve">U cenu radova uračunati prelazne, ugaone i dilatacione lajsne na mestima koje odredi nadzor. U cenu uračunati izradu sokle od keramike h=10cm po obimu na delovima na kojima nema zidne obloge od keramike. Dimenzije  i  boja pločica po naknadnom odabiru projektanta. </w:t>
                  </w:r>
                </w:p>
              </w:tc>
            </w:tr>
            <w:tr w:rsidR="00D5725D" w:rsidRPr="00A52E88" w:rsidTr="004D6045">
              <w:trPr>
                <w:trHeight w:val="1656"/>
              </w:trPr>
              <w:tc>
                <w:tcPr>
                  <w:tcW w:w="5780" w:type="dxa"/>
                  <w:tcBorders>
                    <w:top w:val="nil"/>
                    <w:left w:val="nil"/>
                    <w:bottom w:val="nil"/>
                    <w:right w:val="nil"/>
                  </w:tcBorders>
                  <w:shd w:val="clear" w:color="auto" w:fill="auto"/>
                  <w:hideMark/>
                </w:tcPr>
                <w:p w:rsidR="00D5725D" w:rsidRPr="00A52E88" w:rsidRDefault="00D5725D" w:rsidP="004D6045">
                  <w:pPr>
                    <w:spacing w:after="0" w:line="240" w:lineRule="auto"/>
                    <w:rPr>
                      <w:rFonts w:ascii="Times New Roman" w:eastAsia="Times New Roman" w:hAnsi="Times New Roman" w:cs="Times New Roman"/>
                      <w:sz w:val="24"/>
                      <w:szCs w:val="24"/>
                      <w:lang w:val="sr-Latn-RS" w:eastAsia="sr-Latn-RS"/>
                    </w:rPr>
                  </w:pPr>
                  <w:r w:rsidRPr="00A52E88">
                    <w:rPr>
                      <w:rFonts w:ascii="Times New Roman" w:eastAsia="Times New Roman" w:hAnsi="Times New Roman" w:cs="Times New Roman"/>
                      <w:b/>
                      <w:bCs/>
                      <w:sz w:val="24"/>
                      <w:szCs w:val="24"/>
                      <w:lang w:val="sr-Latn-RS" w:eastAsia="sr-Latn-RS"/>
                    </w:rPr>
                    <w:t>Obračun po m² ugrađenih keramičkih pločica sa fugovanjem,</w:t>
                  </w:r>
                  <w:r w:rsidRPr="00A52E88">
                    <w:rPr>
                      <w:rFonts w:ascii="Times New Roman" w:eastAsia="Times New Roman" w:hAnsi="Times New Roman" w:cs="Times New Roman"/>
                      <w:sz w:val="24"/>
                      <w:szCs w:val="24"/>
                      <w:lang w:val="sr-Latn-RS" w:eastAsia="sr-Latn-RS"/>
                    </w:rPr>
                    <w:t xml:space="preserve"> u svemu prema propisu za ovu vrstu radova.</w:t>
                  </w:r>
                  <w:r w:rsidRPr="00A52E88">
                    <w:rPr>
                      <w:rFonts w:ascii="Times New Roman" w:eastAsia="Times New Roman" w:hAnsi="Times New Roman" w:cs="Times New Roman"/>
                      <w:sz w:val="24"/>
                      <w:szCs w:val="24"/>
                      <w:lang w:val="sr-Latn-RS" w:eastAsia="sr-Latn-RS"/>
                    </w:rPr>
                    <w:br/>
                  </w:r>
                  <w:r w:rsidRPr="00A52E88">
                    <w:rPr>
                      <w:rFonts w:ascii="Times New Roman" w:eastAsia="Times New Roman" w:hAnsi="Times New Roman" w:cs="Times New Roman"/>
                      <w:b/>
                      <w:bCs/>
                      <w:sz w:val="24"/>
                      <w:szCs w:val="24"/>
                      <w:lang w:val="sr-Latn-RS" w:eastAsia="sr-Latn-RS"/>
                    </w:rPr>
                    <w:t>Sve mere proveriti  na licu mesta.</w:t>
                  </w:r>
                  <w:r w:rsidRPr="00A52E88">
                    <w:rPr>
                      <w:rFonts w:ascii="Times New Roman" w:eastAsia="Times New Roman" w:hAnsi="Times New Roman" w:cs="Times New Roman"/>
                      <w:b/>
                      <w:bCs/>
                      <w:sz w:val="24"/>
                      <w:szCs w:val="24"/>
                      <w:lang w:val="sr-Latn-RS" w:eastAsia="sr-Latn-RS"/>
                    </w:rPr>
                    <w:br/>
                    <w:t xml:space="preserve">Napomena: </w:t>
                  </w:r>
                  <w:r w:rsidRPr="00A52E88">
                    <w:rPr>
                      <w:rFonts w:ascii="Times New Roman" w:eastAsia="Times New Roman" w:hAnsi="Times New Roman" w:cs="Times New Roman"/>
                      <w:sz w:val="24"/>
                      <w:szCs w:val="24"/>
                      <w:lang w:val="sr-Latn-RS" w:eastAsia="sr-Latn-RS"/>
                    </w:rPr>
                    <w:t xml:space="preserve">Pre izvođenja radova sav postojeći inventar </w:t>
                  </w:r>
                  <w:r w:rsidRPr="00A52E88">
                    <w:rPr>
                      <w:rFonts w:ascii="Times New Roman" w:eastAsia="Times New Roman" w:hAnsi="Times New Roman" w:cs="Times New Roman"/>
                      <w:sz w:val="24"/>
                      <w:szCs w:val="24"/>
                      <w:lang w:val="sr-Latn-RS" w:eastAsia="sr-Latn-RS"/>
                    </w:rPr>
                    <w:lastRenderedPageBreak/>
                    <w:t>ukloniti iz prostorija u kojima se izvode radovi, a nakon završetka radova sve vratiti u prvobitno stanje.</w:t>
                  </w:r>
                </w:p>
              </w:tc>
            </w:tr>
          </w:tbl>
          <w:p w:rsidR="00D5725D" w:rsidRPr="00A52E88" w:rsidRDefault="00D5725D" w:rsidP="004D6045">
            <w:pPr>
              <w:rPr>
                <w:rFonts w:ascii="Times New Roman" w:hAnsi="Times New Roman" w:cs="Times New Roman"/>
                <w:sz w:val="24"/>
                <w:szCs w:val="24"/>
              </w:rPr>
            </w:pPr>
          </w:p>
        </w:tc>
        <w:tc>
          <w:tcPr>
            <w:tcW w:w="3332" w:type="dxa"/>
            <w:shd w:val="clear" w:color="auto" w:fill="auto"/>
          </w:tcPr>
          <w:p w:rsidR="00D5725D" w:rsidRPr="00A52E88" w:rsidRDefault="00D5725D" w:rsidP="004D6045">
            <w:pPr>
              <w:jc w:val="both"/>
              <w:rPr>
                <w:rFonts w:ascii="Times New Roman" w:hAnsi="Times New Roman" w:cs="Times New Roman"/>
                <w:color w:val="000000" w:themeColor="text1"/>
                <w:sz w:val="24"/>
                <w:szCs w:val="24"/>
              </w:rPr>
            </w:pPr>
            <w:r w:rsidRPr="00A52E88">
              <w:rPr>
                <w:rFonts w:ascii="Times New Roman" w:eastAsia="Calibri-Bold" w:hAnsi="Times New Roman" w:cs="Times New Roman"/>
                <w:bCs/>
                <w:color w:val="000000" w:themeColor="text1"/>
                <w:sz w:val="24"/>
                <w:szCs w:val="24"/>
              </w:rPr>
              <w:lastRenderedPageBreak/>
              <w:t>Minimalne karakteristike koje mora da budu ispunjene</w:t>
            </w:r>
            <w:r w:rsidRPr="00A52E88">
              <w:rPr>
                <w:rFonts w:ascii="Times New Roman" w:hAnsi="Times New Roman" w:cs="Times New Roman"/>
                <w:color w:val="000000" w:themeColor="text1"/>
                <w:sz w:val="24"/>
                <w:szCs w:val="24"/>
              </w:rPr>
              <w:t>:</w:t>
            </w:r>
          </w:p>
          <w:p w:rsidR="00D5725D" w:rsidRPr="00A52E88" w:rsidRDefault="00D5725D" w:rsidP="004D6045">
            <w:pPr>
              <w:jc w:val="both"/>
              <w:rPr>
                <w:rFonts w:ascii="Times New Roman" w:eastAsia="TimesNewRomanPSMT" w:hAnsi="Times New Roman" w:cs="Times New Roman"/>
                <w:sz w:val="24"/>
                <w:szCs w:val="24"/>
                <w:lang w:val="sr-Latn-RS"/>
              </w:rPr>
            </w:pPr>
            <w:r w:rsidRPr="00A52E88">
              <w:rPr>
                <w:rFonts w:ascii="Times New Roman" w:hAnsi="Times New Roman" w:cs="Times New Roman"/>
                <w:color w:val="000000" w:themeColor="text1"/>
                <w:sz w:val="24"/>
                <w:szCs w:val="24"/>
              </w:rPr>
              <w:t>-I klasa keramičkih pločica</w:t>
            </w:r>
          </w:p>
          <w:p w:rsidR="00D5725D" w:rsidRPr="00A52E88" w:rsidRDefault="00D5725D" w:rsidP="004D6045">
            <w:pPr>
              <w:jc w:val="both"/>
              <w:rPr>
                <w:rFonts w:ascii="Times New Roman" w:eastAsia="TimesNewRomanPSMT" w:hAnsi="Times New Roman" w:cs="Times New Roman"/>
                <w:sz w:val="24"/>
                <w:szCs w:val="24"/>
                <w:lang w:val="sr-Latn-RS"/>
              </w:rPr>
            </w:pPr>
            <w:r w:rsidRPr="00A52E88">
              <w:rPr>
                <w:rFonts w:ascii="Times New Roman" w:hAnsi="Times New Roman" w:cs="Times New Roman"/>
                <w:color w:val="000000" w:themeColor="text1"/>
                <w:sz w:val="24"/>
                <w:szCs w:val="24"/>
              </w:rPr>
              <w:t>-domaća proizvodnja</w:t>
            </w:r>
          </w:p>
          <w:p w:rsidR="00D5725D" w:rsidRPr="00A52E88" w:rsidRDefault="00D5725D" w:rsidP="004D6045">
            <w:pPr>
              <w:jc w:val="both"/>
              <w:rPr>
                <w:rFonts w:ascii="Times New Roman" w:eastAsia="TimesNewRomanPSMT" w:hAnsi="Times New Roman" w:cs="Times New Roman"/>
                <w:sz w:val="24"/>
                <w:szCs w:val="24"/>
                <w:lang w:val="sr-Latn-RS"/>
              </w:rPr>
            </w:pPr>
            <w:r w:rsidRPr="00A52E88">
              <w:rPr>
                <w:rFonts w:ascii="Times New Roman" w:hAnsi="Times New Roman" w:cs="Times New Roman"/>
                <w:color w:val="000000" w:themeColor="text1"/>
                <w:sz w:val="24"/>
                <w:szCs w:val="24"/>
              </w:rPr>
              <w:t>-</w:t>
            </w:r>
            <w:r w:rsidRPr="00A52E88">
              <w:rPr>
                <w:rFonts w:ascii="Times New Roman" w:eastAsia="TimesNewRomanPSMT" w:hAnsi="Times New Roman" w:cs="Times New Roman"/>
                <w:sz w:val="24"/>
                <w:szCs w:val="24"/>
                <w:lang w:val="sr-Latn-RS"/>
              </w:rPr>
              <w:t>Lepak za pločice po standardu EN12004-1:2017</w:t>
            </w:r>
          </w:p>
          <w:p w:rsidR="00D5725D" w:rsidRPr="00A52E88" w:rsidRDefault="00D5725D" w:rsidP="004D6045">
            <w:pPr>
              <w:jc w:val="both"/>
              <w:rPr>
                <w:rFonts w:ascii="Times New Roman" w:eastAsia="TimesNewRomanPSMT" w:hAnsi="Times New Roman" w:cs="Times New Roman"/>
                <w:sz w:val="24"/>
                <w:szCs w:val="24"/>
              </w:rPr>
            </w:pPr>
            <w:r w:rsidRPr="00A52E88">
              <w:rPr>
                <w:rFonts w:ascii="Times New Roman" w:eastAsia="TimesNewRomanPSMT" w:hAnsi="Times New Roman" w:cs="Times New Roman"/>
                <w:sz w:val="24"/>
                <w:szCs w:val="24"/>
                <w:lang w:val="sr-Latn-RS"/>
              </w:rPr>
              <w:t xml:space="preserve">-prijanjanje </w:t>
            </w:r>
            <w:r w:rsidRPr="00A52E88">
              <w:rPr>
                <w:rFonts w:ascii="Times New Roman" w:eastAsia="TimesNewRomanPSMT" w:hAnsi="Times New Roman" w:cs="Times New Roman"/>
                <w:sz w:val="24"/>
                <w:szCs w:val="24"/>
              </w:rPr>
              <w:t>&gt;1H/mm²</w:t>
            </w:r>
          </w:p>
          <w:p w:rsidR="00D5725D" w:rsidRPr="00A52E88" w:rsidRDefault="00D5725D" w:rsidP="004D6045">
            <w:pPr>
              <w:jc w:val="both"/>
              <w:rPr>
                <w:rFonts w:ascii="Times New Roman" w:eastAsia="TimesNewRomanPSMT" w:hAnsi="Times New Roman" w:cs="Times New Roman"/>
                <w:sz w:val="24"/>
                <w:szCs w:val="24"/>
                <w:lang w:val="sr-Latn-RS"/>
              </w:rPr>
            </w:pPr>
          </w:p>
          <w:p w:rsidR="00D5725D" w:rsidRPr="00A52E88" w:rsidRDefault="00D5725D" w:rsidP="004D6045">
            <w:pPr>
              <w:jc w:val="both"/>
              <w:rPr>
                <w:rFonts w:ascii="Times New Roman" w:hAnsi="Times New Roman" w:cs="Times New Roman"/>
                <w:color w:val="000000" w:themeColor="text1"/>
                <w:sz w:val="24"/>
                <w:szCs w:val="24"/>
              </w:rPr>
            </w:pPr>
          </w:p>
          <w:p w:rsidR="00D5725D" w:rsidRPr="00A52E88" w:rsidRDefault="00D5725D" w:rsidP="004D6045">
            <w:pPr>
              <w:autoSpaceDE w:val="0"/>
              <w:autoSpaceDN w:val="0"/>
              <w:adjustRightInd w:val="0"/>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Kao dokaz usaglašenosti  sa zahtevanim karakteristima dostaviti:</w:t>
            </w:r>
          </w:p>
          <w:p w:rsidR="00D5725D" w:rsidRPr="00A52E88" w:rsidRDefault="00D5725D" w:rsidP="004D6045">
            <w:pPr>
              <w:autoSpaceDE w:val="0"/>
              <w:autoSpaceDN w:val="0"/>
              <w:adjustRightInd w:val="0"/>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-tehnički list proizvoda ( u tehničkim listovima naglasiti tražene  karakteristike )</w:t>
            </w:r>
          </w:p>
          <w:p w:rsidR="00D5725D" w:rsidRPr="00A52E88" w:rsidRDefault="00D5725D" w:rsidP="004D6045">
            <w:pPr>
              <w:autoSpaceDE w:val="0"/>
              <w:autoSpaceDN w:val="0"/>
              <w:adjustRightInd w:val="0"/>
              <w:rPr>
                <w:rFonts w:ascii="Times New Roman" w:eastAsia="Calibri-Bold" w:hAnsi="Times New Roman" w:cs="Times New Roman"/>
                <w:bCs/>
                <w:color w:val="000000" w:themeColor="text1"/>
                <w:sz w:val="24"/>
                <w:szCs w:val="24"/>
                <w:lang w:val="sr-Latn-RS"/>
              </w:rPr>
            </w:pPr>
          </w:p>
          <w:p w:rsidR="00D5725D" w:rsidRPr="00A52E88" w:rsidRDefault="00D5725D" w:rsidP="004D6045">
            <w:pPr>
              <w:jc w:val="both"/>
              <w:rPr>
                <w:rFonts w:ascii="Times New Roman" w:hAnsi="Times New Roman" w:cs="Times New Roman"/>
                <w:sz w:val="24"/>
                <w:szCs w:val="24"/>
              </w:rPr>
            </w:pPr>
          </w:p>
        </w:tc>
        <w:tc>
          <w:tcPr>
            <w:tcW w:w="2127" w:type="dxa"/>
            <w:shd w:val="clear" w:color="auto" w:fill="auto"/>
          </w:tcPr>
          <w:p w:rsidR="00D5725D" w:rsidRPr="00A52E88" w:rsidRDefault="00D5725D" w:rsidP="004D6045">
            <w:pPr>
              <w:jc w:val="both"/>
              <w:rPr>
                <w:rFonts w:ascii="Times New Roman" w:hAnsi="Times New Roman" w:cs="Times New Roman"/>
                <w:sz w:val="24"/>
                <w:szCs w:val="24"/>
                <w:lang w:val="en-GB"/>
              </w:rPr>
            </w:pPr>
          </w:p>
        </w:tc>
        <w:tc>
          <w:tcPr>
            <w:tcW w:w="1654" w:type="dxa"/>
          </w:tcPr>
          <w:p w:rsidR="00D5725D" w:rsidRPr="00A52E88" w:rsidRDefault="00D5725D" w:rsidP="004D6045">
            <w:pPr>
              <w:jc w:val="both"/>
              <w:rPr>
                <w:rFonts w:ascii="Times New Roman" w:hAnsi="Times New Roman" w:cs="Times New Roman"/>
                <w:sz w:val="24"/>
                <w:szCs w:val="24"/>
                <w:lang w:val="en-GB"/>
              </w:rPr>
            </w:pPr>
          </w:p>
        </w:tc>
      </w:tr>
      <w:tr w:rsidR="00D5725D" w:rsidRPr="00A52E88" w:rsidTr="004D6045">
        <w:trPr>
          <w:jc w:val="center"/>
        </w:trPr>
        <w:tc>
          <w:tcPr>
            <w:tcW w:w="1440" w:type="dxa"/>
            <w:shd w:val="clear" w:color="auto" w:fill="auto"/>
          </w:tcPr>
          <w:p w:rsidR="00D5725D" w:rsidRPr="00A52E88" w:rsidRDefault="00D5725D" w:rsidP="004D6045">
            <w:pPr>
              <w:jc w:val="both"/>
              <w:rPr>
                <w:rFonts w:ascii="Times New Roman" w:hAnsi="Times New Roman" w:cs="Times New Roman"/>
                <w:sz w:val="24"/>
                <w:szCs w:val="24"/>
              </w:rPr>
            </w:pPr>
            <w:bookmarkStart w:id="2" w:name="_Hlk96338650"/>
            <w:bookmarkStart w:id="3" w:name="_Hlk96343055"/>
            <w:r w:rsidRPr="00A52E88">
              <w:rPr>
                <w:rFonts w:ascii="Times New Roman" w:hAnsi="Times New Roman" w:cs="Times New Roman"/>
                <w:sz w:val="24"/>
                <w:szCs w:val="24"/>
              </w:rPr>
              <w:t>XI.3</w:t>
            </w:r>
          </w:p>
        </w:tc>
        <w:tc>
          <w:tcPr>
            <w:tcW w:w="5996" w:type="dxa"/>
            <w:shd w:val="clear" w:color="auto" w:fill="auto"/>
          </w:tcPr>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 xml:space="preserve">Nabavka, transport i postavljanje  podnih granitnih neklizajućih keramičkih pločica, I klase, otpornih na klizanje R9, sa pripadajućom soklom h=10cm, I klase u hodnicima i stepeništima, dimenzija i  u dezenu po izboru projektanta, na sloju lepka. Za debljinu fuga koristiti plastične krstiće, a fugovanje vršiti fug masom u boji po izboru projektanta. </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p>
          <w:p w:rsidR="00D5725D" w:rsidRPr="00A52E88" w:rsidRDefault="00D5725D" w:rsidP="004D6045">
            <w:pPr>
              <w:jc w:val="both"/>
              <w:rPr>
                <w:rFonts w:ascii="Times New Roman" w:hAnsi="Times New Roman" w:cs="Times New Roman"/>
                <w:sz w:val="24"/>
                <w:szCs w:val="24"/>
                <w:lang w:val="sr-Cyrl-CS"/>
              </w:rPr>
            </w:pPr>
            <w:r w:rsidRPr="00A52E88">
              <w:rPr>
                <w:rFonts w:ascii="Times New Roman" w:eastAsia="TimesNewRomanPSMT" w:hAnsi="Times New Roman" w:cs="Times New Roman"/>
                <w:sz w:val="24"/>
                <w:szCs w:val="24"/>
                <w:lang w:val="sr-Cyrl-RS"/>
              </w:rPr>
              <w:t>Obračun po m² postavljenih pločica sa fugovanjem.</w:t>
            </w:r>
          </w:p>
        </w:tc>
        <w:tc>
          <w:tcPr>
            <w:tcW w:w="3332" w:type="dxa"/>
            <w:shd w:val="clear" w:color="auto" w:fill="auto"/>
          </w:tcPr>
          <w:p w:rsidR="00D5725D" w:rsidRPr="00A52E88" w:rsidRDefault="00D5725D" w:rsidP="004D6045">
            <w:pPr>
              <w:jc w:val="both"/>
              <w:rPr>
                <w:rFonts w:ascii="Times New Roman" w:hAnsi="Times New Roman" w:cs="Times New Roman"/>
                <w:color w:val="000000" w:themeColor="text1"/>
                <w:sz w:val="24"/>
                <w:szCs w:val="24"/>
              </w:rPr>
            </w:pPr>
            <w:r w:rsidRPr="00A52E88">
              <w:rPr>
                <w:rFonts w:ascii="Times New Roman" w:eastAsia="Calibri-Bold" w:hAnsi="Times New Roman" w:cs="Times New Roman"/>
                <w:bCs/>
                <w:color w:val="000000" w:themeColor="text1"/>
                <w:sz w:val="24"/>
                <w:szCs w:val="24"/>
              </w:rPr>
              <w:t>Minimalne karakteristike koje mora da budu ispunjene</w:t>
            </w:r>
            <w:r w:rsidRPr="00A52E88">
              <w:rPr>
                <w:rFonts w:ascii="Times New Roman" w:hAnsi="Times New Roman" w:cs="Times New Roman"/>
                <w:color w:val="000000" w:themeColor="text1"/>
                <w:sz w:val="24"/>
                <w:szCs w:val="24"/>
              </w:rPr>
              <w:t>:</w:t>
            </w:r>
          </w:p>
          <w:p w:rsidR="00D5725D" w:rsidRPr="00A52E88" w:rsidRDefault="00D5725D" w:rsidP="004D6045">
            <w:pPr>
              <w:jc w:val="both"/>
              <w:rPr>
                <w:rFonts w:ascii="Times New Roman" w:eastAsia="TimesNewRomanPSMT" w:hAnsi="Times New Roman" w:cs="Times New Roman"/>
                <w:sz w:val="24"/>
                <w:szCs w:val="24"/>
              </w:rPr>
            </w:pPr>
            <w:r w:rsidRPr="00A52E88">
              <w:rPr>
                <w:rFonts w:ascii="Times New Roman" w:hAnsi="Times New Roman" w:cs="Times New Roman"/>
                <w:b/>
                <w:sz w:val="24"/>
                <w:szCs w:val="24"/>
              </w:rPr>
              <w:t>-</w:t>
            </w:r>
            <w:r w:rsidRPr="00A52E88">
              <w:rPr>
                <w:rFonts w:ascii="Times New Roman" w:eastAsia="TimesNewRomanPSMT" w:hAnsi="Times New Roman" w:cs="Times New Roman"/>
                <w:sz w:val="24"/>
                <w:szCs w:val="24"/>
                <w:lang w:val="sr-Cyrl-RS"/>
              </w:rPr>
              <w:t xml:space="preserve"> I klas</w:t>
            </w:r>
            <w:r w:rsidRPr="00A52E88">
              <w:rPr>
                <w:rFonts w:ascii="Times New Roman" w:eastAsia="TimesNewRomanPSMT" w:hAnsi="Times New Roman" w:cs="Times New Roman"/>
                <w:sz w:val="24"/>
                <w:szCs w:val="24"/>
              </w:rPr>
              <w:t>a</w:t>
            </w:r>
          </w:p>
          <w:p w:rsidR="00D5725D" w:rsidRPr="00A52E88" w:rsidRDefault="00D5725D" w:rsidP="004D6045">
            <w:pPr>
              <w:jc w:val="both"/>
              <w:rPr>
                <w:rFonts w:ascii="Times New Roman" w:eastAsia="TimesNewRomanPSMT" w:hAnsi="Times New Roman" w:cs="Times New Roman"/>
                <w:sz w:val="24"/>
                <w:szCs w:val="24"/>
              </w:rPr>
            </w:pPr>
            <w:r w:rsidRPr="00A52E88">
              <w:rPr>
                <w:rFonts w:ascii="Times New Roman" w:eastAsia="TimesNewRomanPSMT" w:hAnsi="Times New Roman" w:cs="Times New Roman"/>
                <w:sz w:val="24"/>
                <w:szCs w:val="24"/>
              </w:rPr>
              <w:t>-Otpornost na klizanje R9</w:t>
            </w:r>
          </w:p>
          <w:p w:rsidR="00D5725D" w:rsidRPr="00A52E88" w:rsidRDefault="00D5725D" w:rsidP="004D6045">
            <w:pPr>
              <w:jc w:val="both"/>
              <w:rPr>
                <w:rFonts w:ascii="Times New Roman" w:eastAsia="TimesNewRomanPSMT" w:hAnsi="Times New Roman" w:cs="Times New Roman"/>
                <w:sz w:val="24"/>
                <w:szCs w:val="24"/>
                <w:lang w:val="sr-Latn-RS"/>
              </w:rPr>
            </w:pPr>
            <w:r w:rsidRPr="00A52E88">
              <w:rPr>
                <w:rFonts w:ascii="Times New Roman" w:hAnsi="Times New Roman" w:cs="Times New Roman"/>
                <w:color w:val="000000" w:themeColor="text1"/>
                <w:sz w:val="24"/>
                <w:szCs w:val="24"/>
              </w:rPr>
              <w:t>-</w:t>
            </w:r>
            <w:r w:rsidRPr="00A52E88">
              <w:rPr>
                <w:rFonts w:ascii="Times New Roman" w:eastAsia="TimesNewRomanPSMT" w:hAnsi="Times New Roman" w:cs="Times New Roman"/>
                <w:sz w:val="24"/>
                <w:szCs w:val="24"/>
                <w:lang w:val="sr-Cyrl-RS"/>
              </w:rPr>
              <w:t xml:space="preserve"> </w:t>
            </w:r>
            <w:r w:rsidRPr="00A52E88">
              <w:rPr>
                <w:rFonts w:ascii="Times New Roman" w:eastAsia="TimesNewRomanPSMT" w:hAnsi="Times New Roman" w:cs="Times New Roman"/>
                <w:sz w:val="24"/>
                <w:szCs w:val="24"/>
                <w:lang w:val="sr-Latn-RS"/>
              </w:rPr>
              <w:t>otpornost na habanje PEI 5</w:t>
            </w:r>
          </w:p>
          <w:p w:rsidR="00D5725D" w:rsidRPr="00A52E88" w:rsidRDefault="00D5725D" w:rsidP="004D6045">
            <w:pPr>
              <w:autoSpaceDE w:val="0"/>
              <w:autoSpaceDN w:val="0"/>
              <w:adjustRightInd w:val="0"/>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Kao dokaz usaglašenosti  sa zahtevanim karakteristima dostaviti:</w:t>
            </w:r>
          </w:p>
          <w:p w:rsidR="00D5725D" w:rsidRPr="00A52E88" w:rsidRDefault="00D5725D" w:rsidP="004D6045">
            <w:pPr>
              <w:autoSpaceDE w:val="0"/>
              <w:autoSpaceDN w:val="0"/>
              <w:adjustRightInd w:val="0"/>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-tehnički list proizvoda ( u tehničkim listovima naglasiti tražene  karakteristike )</w:t>
            </w:r>
          </w:p>
          <w:p w:rsidR="00D5725D" w:rsidRPr="00A52E88" w:rsidRDefault="00D5725D" w:rsidP="004D6045">
            <w:pPr>
              <w:jc w:val="both"/>
              <w:rPr>
                <w:rFonts w:ascii="Times New Roman" w:eastAsia="TimesNewRomanPSMT" w:hAnsi="Times New Roman" w:cs="Times New Roman"/>
                <w:sz w:val="24"/>
                <w:szCs w:val="24"/>
                <w:lang w:val="sr-Latn-RS"/>
              </w:rPr>
            </w:pPr>
          </w:p>
          <w:p w:rsidR="00D5725D" w:rsidRPr="00A52E88" w:rsidRDefault="00D5725D" w:rsidP="004D6045">
            <w:pPr>
              <w:jc w:val="both"/>
              <w:rPr>
                <w:rFonts w:ascii="Times New Roman" w:hAnsi="Times New Roman" w:cs="Times New Roman"/>
                <w:b/>
                <w:sz w:val="24"/>
                <w:szCs w:val="24"/>
              </w:rPr>
            </w:pPr>
          </w:p>
        </w:tc>
        <w:tc>
          <w:tcPr>
            <w:tcW w:w="2127" w:type="dxa"/>
            <w:shd w:val="clear" w:color="auto" w:fill="auto"/>
          </w:tcPr>
          <w:p w:rsidR="00D5725D" w:rsidRPr="00A52E88" w:rsidRDefault="00D5725D" w:rsidP="004D6045">
            <w:pPr>
              <w:jc w:val="both"/>
              <w:rPr>
                <w:rFonts w:ascii="Times New Roman" w:hAnsi="Times New Roman" w:cs="Times New Roman"/>
                <w:sz w:val="24"/>
                <w:szCs w:val="24"/>
                <w:lang w:val="en-GB"/>
              </w:rPr>
            </w:pPr>
          </w:p>
        </w:tc>
        <w:tc>
          <w:tcPr>
            <w:tcW w:w="1654" w:type="dxa"/>
          </w:tcPr>
          <w:p w:rsidR="00D5725D" w:rsidRPr="00A52E88" w:rsidRDefault="00D5725D" w:rsidP="004D6045">
            <w:pPr>
              <w:jc w:val="both"/>
              <w:rPr>
                <w:rFonts w:ascii="Times New Roman" w:hAnsi="Times New Roman" w:cs="Times New Roman"/>
                <w:sz w:val="24"/>
                <w:szCs w:val="24"/>
                <w:lang w:val="en-GB"/>
              </w:rPr>
            </w:pPr>
          </w:p>
        </w:tc>
      </w:tr>
      <w:tr w:rsidR="00D5725D" w:rsidRPr="00A52E88" w:rsidTr="004D6045">
        <w:trPr>
          <w:jc w:val="center"/>
        </w:trPr>
        <w:tc>
          <w:tcPr>
            <w:tcW w:w="1440" w:type="dxa"/>
            <w:shd w:val="clear" w:color="auto" w:fill="auto"/>
          </w:tcPr>
          <w:p w:rsidR="00D5725D" w:rsidRPr="00A52E88" w:rsidRDefault="00D5725D" w:rsidP="004D6045">
            <w:pPr>
              <w:jc w:val="both"/>
              <w:rPr>
                <w:rFonts w:ascii="Times New Roman" w:hAnsi="Times New Roman" w:cs="Times New Roman"/>
                <w:sz w:val="24"/>
                <w:szCs w:val="24"/>
              </w:rPr>
            </w:pPr>
            <w:bookmarkStart w:id="4" w:name="_Hlk96339005"/>
            <w:bookmarkEnd w:id="2"/>
            <w:bookmarkEnd w:id="3"/>
            <w:r w:rsidRPr="00A52E88">
              <w:rPr>
                <w:rFonts w:ascii="Times New Roman" w:hAnsi="Times New Roman" w:cs="Times New Roman"/>
                <w:sz w:val="24"/>
                <w:szCs w:val="24"/>
              </w:rPr>
              <w:t>XII.1</w:t>
            </w:r>
          </w:p>
        </w:tc>
        <w:tc>
          <w:tcPr>
            <w:tcW w:w="5996" w:type="dxa"/>
            <w:shd w:val="clear" w:color="auto" w:fill="auto"/>
          </w:tcPr>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Nabavka materijala, transport i izrada  ulaznih dvokrilnih automatskih vrata izrađena od plastificiranih aluminijumskih profila sa prekinutim termičkim mostom. Jedno krilo funkcioniše stalno (prema crtežu), dok je drugo uštopovano i otvara se po potrebi.</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Ugradnja prema uputstvima RAL Asocijacije za osiguranje kvaliteta prozora i vrata (RAL Gütegemeinschaft Fenster und Türen e. V.)".</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lastRenderedPageBreak/>
              <w:t>Aluminijumski profil je zaštićen procesom plastifikacije u boji "Anthrazitgrau" RAL 7016. Ulazna automatska vrata se pri nestanku struje mogu ručno pokretati u pravcu automatskog otvaranja (otvarati i zatvarati). Mehanizam prenosnika (pogonska jedinica -reduktor) nije samo-kočiv. Automatika ima opciju panik tastera tako da se pri aktiviranju panik tastera ili protivpožarne centrale vrata otvore i ostaju u otvorenom položaju. Vrata imaju i sopstveno (baterijsko 24V) napajanje, tako da vrata izvrše funkciju otvaranja i bez napajanja 220V iz mreže.</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Vrata su ostakljena trostrukim paket staklom (unutrašnje niskoemisiono) punjenog argonom, Ug=1,1W/m2//K ili manji.</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Okov sistemski, sa odgovarajućim sertifikatima (minimum 10.000 uzastopnih otvaranja), guma za zaptivanje trostruka EPDM guma.</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Opšivni elementi, kao i materijal za termičku i hidro izolaciju po obodu otvora su sastavni deo pozicije. Otvaranje prema šemi. Garancija na ugrađenu poziciju 5 godina.</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Svi profili i staklo treba da ispunjavaju propisane statičke zahteve.</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Napomena:</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Ugradnju vršiti u skladu sa radioničkim detaljima koje izrađuje izvođač radova, na osnovu dimenzija pozicija uzetih na licu mesta, a sve u skladu sa preporukama proizvođača sistema.</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Detalji moraju biti odobreni od strane odgovornog projektanta i nadzornog organa.</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Izvođač je dužan da dostavi atestnu dokumentaciju usaglašenu sa EN standardima.</w:t>
            </w:r>
          </w:p>
          <w:p w:rsidR="00D5725D" w:rsidRPr="00A52E88" w:rsidRDefault="00D5725D" w:rsidP="004D6045">
            <w:pPr>
              <w:jc w:val="both"/>
              <w:rPr>
                <w:rFonts w:ascii="Times New Roman" w:hAnsi="Times New Roman" w:cs="Times New Roman"/>
                <w:sz w:val="24"/>
                <w:szCs w:val="24"/>
                <w:lang w:val="sr-Cyrl-CS"/>
              </w:rPr>
            </w:pPr>
            <w:r w:rsidRPr="00A52E88">
              <w:rPr>
                <w:rFonts w:ascii="Times New Roman" w:eastAsia="TimesNewRomanPSMT" w:hAnsi="Times New Roman" w:cs="Times New Roman"/>
                <w:sz w:val="24"/>
                <w:szCs w:val="24"/>
                <w:lang w:val="sr-Cyrl-RS"/>
              </w:rPr>
              <w:t>Obračun po komadu.</w:t>
            </w:r>
          </w:p>
        </w:tc>
        <w:tc>
          <w:tcPr>
            <w:tcW w:w="3332" w:type="dxa"/>
            <w:shd w:val="clear" w:color="auto" w:fill="auto"/>
          </w:tcPr>
          <w:p w:rsidR="00D5725D" w:rsidRPr="006935DB" w:rsidRDefault="00D5725D" w:rsidP="004D6045">
            <w:pPr>
              <w:jc w:val="both"/>
              <w:rPr>
                <w:rFonts w:ascii="Times New Roman" w:hAnsi="Times New Roman" w:cs="Times New Roman"/>
                <w:color w:val="000000" w:themeColor="text1"/>
                <w:sz w:val="24"/>
                <w:szCs w:val="24"/>
              </w:rPr>
            </w:pPr>
            <w:r w:rsidRPr="006935DB">
              <w:rPr>
                <w:rFonts w:ascii="Times New Roman" w:eastAsia="Calibri-Bold" w:hAnsi="Times New Roman" w:cs="Times New Roman"/>
                <w:bCs/>
                <w:color w:val="000000" w:themeColor="text1"/>
                <w:sz w:val="24"/>
                <w:szCs w:val="24"/>
              </w:rPr>
              <w:lastRenderedPageBreak/>
              <w:t>Minimalne karakteristike koje mora da budu ispunjene</w:t>
            </w:r>
            <w:r w:rsidRPr="006935DB">
              <w:rPr>
                <w:rFonts w:ascii="Times New Roman" w:hAnsi="Times New Roman" w:cs="Times New Roman"/>
                <w:color w:val="000000" w:themeColor="text1"/>
                <w:sz w:val="24"/>
                <w:szCs w:val="24"/>
              </w:rPr>
              <w:t>:</w:t>
            </w:r>
          </w:p>
          <w:p w:rsidR="00D5725D" w:rsidRPr="006935DB" w:rsidRDefault="00D5725D" w:rsidP="004D6045">
            <w:pPr>
              <w:jc w:val="both"/>
              <w:rPr>
                <w:rFonts w:ascii="Times New Roman" w:eastAsia="TimesNewRomanPSMT" w:hAnsi="Times New Roman" w:cs="Times New Roman"/>
                <w:sz w:val="24"/>
                <w:szCs w:val="24"/>
                <w:lang w:val="sr-Latn-RS"/>
              </w:rPr>
            </w:pPr>
            <w:r w:rsidRPr="006935DB">
              <w:rPr>
                <w:rFonts w:ascii="Times New Roman" w:hAnsi="Times New Roman" w:cs="Times New Roman"/>
                <w:color w:val="000000" w:themeColor="text1"/>
                <w:sz w:val="24"/>
                <w:szCs w:val="24"/>
              </w:rPr>
              <w:t>-</w:t>
            </w:r>
            <w:r w:rsidRPr="006935DB">
              <w:rPr>
                <w:rFonts w:ascii="Times New Roman" w:eastAsia="TimesNewRomanPSMT" w:hAnsi="Times New Roman" w:cs="Times New Roman"/>
                <w:sz w:val="24"/>
                <w:szCs w:val="24"/>
                <w:lang w:val="sr-Cyrl-RS"/>
              </w:rPr>
              <w:t xml:space="preserve"> </w:t>
            </w:r>
            <w:r w:rsidRPr="006935DB">
              <w:rPr>
                <w:rFonts w:ascii="Times New Roman" w:eastAsia="TimesNewRomanPSMT" w:hAnsi="Times New Roman" w:cs="Times New Roman"/>
                <w:sz w:val="24"/>
                <w:szCs w:val="24"/>
                <w:lang w:val="sr-Latn-RS"/>
              </w:rPr>
              <w:t>relativna vlažnost (bez kondenzacije) max 95%</w:t>
            </w:r>
          </w:p>
          <w:p w:rsidR="00D5725D" w:rsidRPr="006935DB" w:rsidRDefault="00D5725D" w:rsidP="004D6045">
            <w:pPr>
              <w:jc w:val="both"/>
              <w:rPr>
                <w:rFonts w:ascii="Times New Roman" w:eastAsia="TimesNewRomanPSMT" w:hAnsi="Times New Roman" w:cs="Times New Roman"/>
                <w:sz w:val="24"/>
                <w:szCs w:val="24"/>
                <w:lang w:val="sr-Latn-RS"/>
              </w:rPr>
            </w:pPr>
            <w:r w:rsidRPr="006935DB">
              <w:rPr>
                <w:rFonts w:ascii="Times New Roman" w:eastAsia="TimesNewRomanPSMT" w:hAnsi="Times New Roman" w:cs="Times New Roman"/>
                <w:sz w:val="24"/>
                <w:szCs w:val="24"/>
                <w:lang w:val="sr-Latn-RS"/>
              </w:rPr>
              <w:t>-minimalna potrošnja struje (max 300W)</w:t>
            </w:r>
          </w:p>
          <w:p w:rsidR="00D5725D" w:rsidRPr="006935DB" w:rsidRDefault="00D5725D" w:rsidP="004D6045">
            <w:pPr>
              <w:jc w:val="both"/>
              <w:rPr>
                <w:rFonts w:ascii="Times New Roman" w:eastAsia="TimesNewRomanPSMT" w:hAnsi="Times New Roman" w:cs="Times New Roman"/>
                <w:sz w:val="24"/>
                <w:szCs w:val="24"/>
                <w:lang w:val="sr-Latn-RS"/>
              </w:rPr>
            </w:pPr>
            <w:r w:rsidRPr="006935DB">
              <w:rPr>
                <w:rFonts w:ascii="Times New Roman" w:eastAsia="TimesNewRomanPSMT" w:hAnsi="Times New Roman" w:cs="Times New Roman"/>
                <w:sz w:val="24"/>
                <w:szCs w:val="24"/>
                <w:lang w:val="sr-Latn-RS"/>
              </w:rPr>
              <w:lastRenderedPageBreak/>
              <w:t>-</w:t>
            </w:r>
            <w:r w:rsidRPr="006935DB">
              <w:rPr>
                <w:rFonts w:ascii="Times New Roman" w:eastAsia="TimesNewRomanPSMT" w:hAnsi="Times New Roman" w:cs="Times New Roman"/>
                <w:sz w:val="24"/>
                <w:szCs w:val="24"/>
                <w:lang w:val="sr-Cyrl-RS"/>
              </w:rPr>
              <w:t xml:space="preserve"> sopstveno (baterijsko 24V) napajanje</w:t>
            </w:r>
          </w:p>
          <w:p w:rsidR="00D5725D" w:rsidRPr="006935DB" w:rsidRDefault="00D5725D" w:rsidP="004D6045">
            <w:pPr>
              <w:jc w:val="both"/>
              <w:rPr>
                <w:rFonts w:ascii="Times New Roman" w:eastAsia="TimesNewRomanPSMT" w:hAnsi="Times New Roman" w:cs="Times New Roman"/>
                <w:sz w:val="24"/>
                <w:szCs w:val="24"/>
                <w:lang w:val="sr-Latn-RS"/>
              </w:rPr>
            </w:pPr>
            <w:r w:rsidRPr="006935DB">
              <w:rPr>
                <w:rFonts w:ascii="Times New Roman" w:eastAsia="TimesNewRomanPSMT" w:hAnsi="Times New Roman" w:cs="Times New Roman"/>
                <w:sz w:val="24"/>
                <w:szCs w:val="24"/>
                <w:lang w:val="sr-Latn-RS"/>
              </w:rPr>
              <w:t>-automat u skladu sa standardima EN 16500, EN 60335-2-103, EN 1634-1</w:t>
            </w:r>
          </w:p>
          <w:p w:rsidR="00D5725D" w:rsidRPr="006935DB" w:rsidRDefault="00D5725D" w:rsidP="004D6045">
            <w:pPr>
              <w:jc w:val="both"/>
              <w:rPr>
                <w:rFonts w:ascii="Times New Roman" w:eastAsia="TimesNewRomanPSMT" w:hAnsi="Times New Roman" w:cs="Times New Roman"/>
                <w:sz w:val="24"/>
                <w:szCs w:val="24"/>
                <w:lang w:val="sr-Latn-RS"/>
              </w:rPr>
            </w:pPr>
            <w:r w:rsidRPr="006935DB">
              <w:rPr>
                <w:rFonts w:ascii="Times New Roman" w:eastAsia="TimesNewRomanPSMT" w:hAnsi="Times New Roman" w:cs="Times New Roman"/>
                <w:sz w:val="24"/>
                <w:szCs w:val="24"/>
                <w:lang w:val="sr-Latn-RS"/>
              </w:rPr>
              <w:t>-klasa zaštite IP20</w:t>
            </w:r>
          </w:p>
          <w:p w:rsidR="00D5725D" w:rsidRPr="006935DB" w:rsidRDefault="00D5725D" w:rsidP="004D6045">
            <w:pPr>
              <w:jc w:val="both"/>
              <w:rPr>
                <w:rFonts w:ascii="Times New Roman" w:eastAsia="TimesNewRomanPSMT" w:hAnsi="Times New Roman" w:cs="Times New Roman"/>
                <w:sz w:val="24"/>
                <w:szCs w:val="24"/>
                <w:lang w:val="sr-Cyrl-RS"/>
              </w:rPr>
            </w:pPr>
            <w:r w:rsidRPr="006935DB">
              <w:rPr>
                <w:rFonts w:ascii="Times New Roman" w:eastAsia="TimesNewRomanPSMT" w:hAnsi="Times New Roman" w:cs="Times New Roman"/>
                <w:sz w:val="24"/>
                <w:szCs w:val="24"/>
                <w:lang w:val="sr-Latn-RS"/>
              </w:rPr>
              <w:t>-</w:t>
            </w:r>
            <w:r w:rsidRPr="006935DB">
              <w:rPr>
                <w:rFonts w:ascii="Times New Roman" w:eastAsia="TimesNewRomanPSMT" w:hAnsi="Times New Roman" w:cs="Times New Roman"/>
                <w:sz w:val="24"/>
                <w:szCs w:val="24"/>
                <w:lang w:val="sr-Cyrl-RS"/>
              </w:rPr>
              <w:t>Ug=1,1W/m2//K ili manji</w:t>
            </w:r>
          </w:p>
          <w:p w:rsidR="00D5725D" w:rsidRPr="006935DB" w:rsidRDefault="00D5725D" w:rsidP="004D6045">
            <w:pPr>
              <w:jc w:val="both"/>
              <w:rPr>
                <w:rFonts w:ascii="Times New Roman" w:eastAsia="TimesNewRomanPSMT" w:hAnsi="Times New Roman" w:cs="Times New Roman"/>
                <w:sz w:val="24"/>
                <w:szCs w:val="24"/>
                <w:lang w:val="sr-Latn-RS"/>
              </w:rPr>
            </w:pPr>
          </w:p>
          <w:p w:rsidR="00D5725D" w:rsidRPr="006935DB" w:rsidRDefault="00D5725D" w:rsidP="004D6045">
            <w:pPr>
              <w:jc w:val="both"/>
              <w:rPr>
                <w:rFonts w:ascii="Times New Roman" w:hAnsi="Times New Roman" w:cs="Times New Roman"/>
                <w:color w:val="000000" w:themeColor="text1"/>
                <w:sz w:val="24"/>
                <w:szCs w:val="24"/>
              </w:rPr>
            </w:pPr>
          </w:p>
          <w:p w:rsidR="00D5725D" w:rsidRPr="006935DB" w:rsidRDefault="00D5725D" w:rsidP="004D6045">
            <w:pPr>
              <w:autoSpaceDE w:val="0"/>
              <w:autoSpaceDN w:val="0"/>
              <w:adjustRightInd w:val="0"/>
              <w:rPr>
                <w:rFonts w:ascii="Times New Roman" w:eastAsia="Calibri-Bold" w:hAnsi="Times New Roman" w:cs="Times New Roman"/>
                <w:bCs/>
                <w:color w:val="000000" w:themeColor="text1"/>
                <w:sz w:val="24"/>
                <w:szCs w:val="24"/>
              </w:rPr>
            </w:pPr>
            <w:r w:rsidRPr="006935DB">
              <w:rPr>
                <w:rFonts w:ascii="Times New Roman" w:eastAsia="Calibri-Bold" w:hAnsi="Times New Roman" w:cs="Times New Roman"/>
                <w:bCs/>
                <w:color w:val="000000" w:themeColor="text1"/>
                <w:sz w:val="24"/>
                <w:szCs w:val="24"/>
              </w:rPr>
              <w:t>Kao dokaz usaglašenosti  sa zahtevanim karakteristima dostaviti:</w:t>
            </w:r>
          </w:p>
          <w:p w:rsidR="00D5725D" w:rsidRPr="006935DB" w:rsidRDefault="00D5725D" w:rsidP="004D6045">
            <w:pPr>
              <w:autoSpaceDE w:val="0"/>
              <w:autoSpaceDN w:val="0"/>
              <w:adjustRightInd w:val="0"/>
              <w:rPr>
                <w:rFonts w:ascii="Times New Roman" w:eastAsia="Calibri-Bold" w:hAnsi="Times New Roman" w:cs="Times New Roman"/>
                <w:bCs/>
                <w:color w:val="000000" w:themeColor="text1"/>
                <w:sz w:val="24"/>
                <w:szCs w:val="24"/>
              </w:rPr>
            </w:pPr>
            <w:r w:rsidRPr="006935DB">
              <w:rPr>
                <w:rFonts w:ascii="Times New Roman" w:eastAsia="Calibri-Bold" w:hAnsi="Times New Roman" w:cs="Times New Roman"/>
                <w:bCs/>
                <w:color w:val="000000" w:themeColor="text1"/>
                <w:sz w:val="24"/>
                <w:szCs w:val="24"/>
              </w:rPr>
              <w:t>-</w:t>
            </w:r>
            <w:r w:rsidRPr="006935DB">
              <w:rPr>
                <w:rFonts w:ascii="Times New Roman" w:eastAsia="TimesNewRomanPSMT" w:hAnsi="Times New Roman" w:cs="Times New Roman"/>
                <w:sz w:val="24"/>
                <w:szCs w:val="24"/>
                <w:lang w:val="sr-Cyrl-RS"/>
              </w:rPr>
              <w:t>atestnu dokumentaciju usaglašenu sa EN standardima</w:t>
            </w:r>
          </w:p>
          <w:p w:rsidR="00D5725D" w:rsidRPr="006935DB" w:rsidRDefault="00D5725D" w:rsidP="004D6045">
            <w:pPr>
              <w:jc w:val="both"/>
              <w:rPr>
                <w:rFonts w:ascii="Times New Roman" w:hAnsi="Times New Roman" w:cs="Times New Roman"/>
                <w:b/>
                <w:sz w:val="24"/>
                <w:szCs w:val="24"/>
              </w:rPr>
            </w:pPr>
          </w:p>
        </w:tc>
        <w:tc>
          <w:tcPr>
            <w:tcW w:w="2127" w:type="dxa"/>
            <w:shd w:val="clear" w:color="auto" w:fill="auto"/>
          </w:tcPr>
          <w:p w:rsidR="00D5725D" w:rsidRPr="00A52E88" w:rsidRDefault="00D5725D" w:rsidP="004D6045">
            <w:pPr>
              <w:jc w:val="both"/>
              <w:rPr>
                <w:rFonts w:ascii="Times New Roman" w:hAnsi="Times New Roman" w:cs="Times New Roman"/>
                <w:sz w:val="24"/>
                <w:szCs w:val="24"/>
                <w:lang w:val="en-GB"/>
              </w:rPr>
            </w:pPr>
          </w:p>
        </w:tc>
        <w:tc>
          <w:tcPr>
            <w:tcW w:w="1654" w:type="dxa"/>
          </w:tcPr>
          <w:p w:rsidR="00D5725D" w:rsidRPr="00A52E88" w:rsidRDefault="00D5725D" w:rsidP="004D6045">
            <w:pPr>
              <w:jc w:val="both"/>
              <w:rPr>
                <w:rFonts w:ascii="Times New Roman" w:hAnsi="Times New Roman" w:cs="Times New Roman"/>
                <w:sz w:val="24"/>
                <w:szCs w:val="24"/>
                <w:lang w:val="en-GB"/>
              </w:rPr>
            </w:pPr>
          </w:p>
        </w:tc>
      </w:tr>
      <w:tr w:rsidR="00D5725D" w:rsidRPr="00A52E88" w:rsidTr="004D6045">
        <w:trPr>
          <w:jc w:val="center"/>
        </w:trPr>
        <w:tc>
          <w:tcPr>
            <w:tcW w:w="1440" w:type="dxa"/>
            <w:shd w:val="clear" w:color="auto" w:fill="auto"/>
          </w:tcPr>
          <w:p w:rsidR="00D5725D" w:rsidRPr="00A52E88" w:rsidRDefault="00D5725D" w:rsidP="004D6045">
            <w:pPr>
              <w:jc w:val="both"/>
              <w:rPr>
                <w:rFonts w:ascii="Times New Roman" w:hAnsi="Times New Roman" w:cs="Times New Roman"/>
                <w:sz w:val="24"/>
                <w:szCs w:val="24"/>
              </w:rPr>
            </w:pPr>
            <w:r w:rsidRPr="00A52E88">
              <w:rPr>
                <w:rFonts w:ascii="Times New Roman" w:hAnsi="Times New Roman" w:cs="Times New Roman"/>
                <w:sz w:val="24"/>
                <w:szCs w:val="24"/>
              </w:rPr>
              <w:lastRenderedPageBreak/>
              <w:t>XIII.2</w:t>
            </w:r>
          </w:p>
        </w:tc>
        <w:tc>
          <w:tcPr>
            <w:tcW w:w="5996" w:type="dxa"/>
            <w:shd w:val="clear" w:color="auto" w:fill="auto"/>
          </w:tcPr>
          <w:p w:rsidR="00D5725D" w:rsidRPr="00A52E88" w:rsidRDefault="00D5725D" w:rsidP="004D6045">
            <w:pPr>
              <w:jc w:val="both"/>
              <w:rPr>
                <w:rFonts w:ascii="Times New Roman" w:hAnsi="Times New Roman" w:cs="Times New Roman"/>
                <w:sz w:val="24"/>
                <w:szCs w:val="24"/>
                <w:lang w:val="sr-Cyrl-CS"/>
              </w:rPr>
            </w:pPr>
            <w:r w:rsidRPr="00A52E88">
              <w:rPr>
                <w:rFonts w:ascii="Times New Roman" w:hAnsi="Times New Roman" w:cs="Times New Roman"/>
                <w:sz w:val="24"/>
                <w:szCs w:val="24"/>
                <w:lang w:val="sr-Cyrl-CS"/>
              </w:rPr>
              <w:t xml:space="preserve">Nabavka, transport i postavljanje  ploča termička izolacija u sistemu ventilisane fasade  kamenom vunom sa apliciranim staklenim voalom tipa Rockwool Airrock ND FB1 ,  ili ekvivalentno, debljine: d=12cm i d=13cm. ROCKWOOL Airrock ND FB1 su izolacione ploče od kamene vune velike gustine kaširane s jedne strane staklenim voalom za zvučnu, toplotnu i protivpožarnu izolaciju. Stakleni voal štiti površinu ploče kamene vune od abrazije uzrokovane snažnim strujanjem vazduha. Vuna je za zid pričvršćena odgovarajućim tiplovima za kamenu vunu. </w:t>
            </w:r>
          </w:p>
          <w:p w:rsidR="00D5725D" w:rsidRPr="00A52E88" w:rsidRDefault="00D5725D" w:rsidP="004D6045">
            <w:pPr>
              <w:jc w:val="both"/>
              <w:rPr>
                <w:rFonts w:ascii="Times New Roman" w:hAnsi="Times New Roman" w:cs="Times New Roman"/>
                <w:sz w:val="24"/>
                <w:szCs w:val="24"/>
                <w:lang w:val="sr-Cyrl-CS"/>
              </w:rPr>
            </w:pPr>
            <w:r w:rsidRPr="00A52E88">
              <w:rPr>
                <w:rFonts w:ascii="Times New Roman" w:hAnsi="Times New Roman" w:cs="Times New Roman"/>
                <w:sz w:val="24"/>
                <w:szCs w:val="24"/>
                <w:lang w:val="sr-Cyrl-CS"/>
              </w:rPr>
              <w:t>Tehnički parametri Rockwool kamene vune:</w:t>
            </w:r>
          </w:p>
          <w:p w:rsidR="00D5725D" w:rsidRPr="00A52E88" w:rsidRDefault="00D5725D" w:rsidP="004D6045">
            <w:pPr>
              <w:jc w:val="both"/>
              <w:rPr>
                <w:rFonts w:ascii="Times New Roman" w:hAnsi="Times New Roman" w:cs="Times New Roman"/>
                <w:sz w:val="24"/>
                <w:szCs w:val="24"/>
                <w:lang w:val="sr-Cyrl-CS"/>
              </w:rPr>
            </w:pPr>
            <w:r w:rsidRPr="00A52E88">
              <w:rPr>
                <w:rFonts w:ascii="Times New Roman" w:hAnsi="Times New Roman" w:cs="Times New Roman"/>
                <w:sz w:val="24"/>
                <w:szCs w:val="24"/>
                <w:lang w:val="sr-Cyrl-CS"/>
              </w:rPr>
              <w:t>Reakcija na požar A1 prema evropskoj normi EN 13501-1</w:t>
            </w:r>
          </w:p>
          <w:p w:rsidR="00D5725D" w:rsidRPr="00A52E88" w:rsidRDefault="00D5725D" w:rsidP="004D6045">
            <w:pPr>
              <w:jc w:val="both"/>
              <w:rPr>
                <w:rFonts w:ascii="Times New Roman" w:hAnsi="Times New Roman" w:cs="Times New Roman"/>
                <w:sz w:val="24"/>
                <w:szCs w:val="24"/>
                <w:lang w:val="sr-Cyrl-CS"/>
              </w:rPr>
            </w:pPr>
            <w:r w:rsidRPr="00A52E88">
              <w:rPr>
                <w:rFonts w:ascii="Times New Roman" w:hAnsi="Times New Roman" w:cs="Times New Roman"/>
                <w:sz w:val="24"/>
                <w:szCs w:val="24"/>
                <w:lang w:val="sr-Cyrl-CS"/>
              </w:rPr>
              <w:t>Deklarisana toplotna provodljivost λD = 0,035 W/mK prema evropskoj normi  EN 12667</w:t>
            </w:r>
          </w:p>
          <w:p w:rsidR="00D5725D" w:rsidRPr="00A52E88" w:rsidRDefault="00D5725D" w:rsidP="004D6045">
            <w:pPr>
              <w:jc w:val="both"/>
              <w:rPr>
                <w:rFonts w:ascii="Times New Roman" w:hAnsi="Times New Roman" w:cs="Times New Roman"/>
                <w:sz w:val="24"/>
                <w:szCs w:val="24"/>
                <w:lang w:val="sr-Cyrl-CS"/>
              </w:rPr>
            </w:pPr>
            <w:r w:rsidRPr="00A52E88">
              <w:rPr>
                <w:rFonts w:ascii="Times New Roman" w:hAnsi="Times New Roman" w:cs="Times New Roman"/>
                <w:sz w:val="24"/>
                <w:szCs w:val="24"/>
                <w:lang w:val="sr-Cyrl-CS"/>
              </w:rPr>
              <w:t>Kratkotrajna vodoupojnost ≤ 1,0 kg/m2 prema evropskoj normi EN 1609</w:t>
            </w:r>
          </w:p>
          <w:p w:rsidR="00D5725D" w:rsidRPr="00A52E88" w:rsidRDefault="00D5725D" w:rsidP="004D6045">
            <w:pPr>
              <w:jc w:val="both"/>
              <w:rPr>
                <w:rFonts w:ascii="Times New Roman" w:hAnsi="Times New Roman" w:cs="Times New Roman"/>
                <w:sz w:val="24"/>
                <w:szCs w:val="24"/>
                <w:lang w:val="sr-Cyrl-CS"/>
              </w:rPr>
            </w:pPr>
            <w:r w:rsidRPr="00A52E88">
              <w:rPr>
                <w:rFonts w:ascii="Times New Roman" w:hAnsi="Times New Roman" w:cs="Times New Roman"/>
                <w:sz w:val="24"/>
                <w:szCs w:val="24"/>
                <w:lang w:val="sr-Cyrl-CS"/>
              </w:rPr>
              <w:t>Dugotrajna vodoupojnost ≤ 3,0 kg/m2 prema evropskoj normi  EN 12087</w:t>
            </w:r>
          </w:p>
          <w:p w:rsidR="00D5725D" w:rsidRPr="00A52E88" w:rsidRDefault="00D5725D" w:rsidP="004D6045">
            <w:pPr>
              <w:jc w:val="both"/>
              <w:rPr>
                <w:rFonts w:ascii="Times New Roman" w:hAnsi="Times New Roman" w:cs="Times New Roman"/>
                <w:sz w:val="24"/>
                <w:szCs w:val="24"/>
                <w:lang w:val="sr-Cyrl-CS"/>
              </w:rPr>
            </w:pPr>
            <w:r w:rsidRPr="00A52E88">
              <w:rPr>
                <w:rFonts w:ascii="Times New Roman" w:hAnsi="Times New Roman" w:cs="Times New Roman"/>
                <w:sz w:val="24"/>
                <w:szCs w:val="24"/>
                <w:lang w:val="sr-Cyrl-CS"/>
              </w:rPr>
              <w:t>Paropropustnost μ = 1, prema evropskoj normi  EN 12086</w:t>
            </w:r>
          </w:p>
          <w:p w:rsidR="00D5725D" w:rsidRPr="00A52E88" w:rsidRDefault="00D5725D" w:rsidP="004D6045">
            <w:pPr>
              <w:jc w:val="both"/>
              <w:rPr>
                <w:rFonts w:ascii="Times New Roman" w:hAnsi="Times New Roman" w:cs="Times New Roman"/>
                <w:sz w:val="24"/>
                <w:szCs w:val="24"/>
                <w:lang w:val="sr-Cyrl-CS"/>
              </w:rPr>
            </w:pPr>
            <w:r w:rsidRPr="00A52E88">
              <w:rPr>
                <w:rFonts w:ascii="Times New Roman" w:hAnsi="Times New Roman" w:cs="Times New Roman"/>
                <w:sz w:val="24"/>
                <w:szCs w:val="24"/>
                <w:lang w:val="sr-Cyrl-CS"/>
              </w:rPr>
              <w:t>Tačka topljenja Tt &gt; 1000 °C , prema  normi DIN 4102.</w:t>
            </w:r>
          </w:p>
          <w:p w:rsidR="00D5725D" w:rsidRPr="00A52E88" w:rsidRDefault="00D5725D" w:rsidP="004D6045">
            <w:pPr>
              <w:jc w:val="both"/>
              <w:rPr>
                <w:rFonts w:ascii="Times New Roman" w:hAnsi="Times New Roman" w:cs="Times New Roman"/>
                <w:sz w:val="24"/>
                <w:szCs w:val="24"/>
                <w:lang w:val="sr-Cyrl-CS"/>
              </w:rPr>
            </w:pPr>
            <w:r w:rsidRPr="00A52E88">
              <w:rPr>
                <w:rFonts w:ascii="Times New Roman" w:hAnsi="Times New Roman" w:cs="Times New Roman"/>
                <w:sz w:val="24"/>
                <w:szCs w:val="24"/>
                <w:lang w:val="sr-Cyrl-CS"/>
              </w:rPr>
              <w:t>U okviru pozicije postaviti i polietilensku foliju ka unutra, a  u svemu prema  uputstvu proizvođača. U cenu uračunati sve potrebne radove, transport, potreban materijal i spojna sredstva za izvođenje opisane pozicije.</w:t>
            </w:r>
          </w:p>
        </w:tc>
        <w:tc>
          <w:tcPr>
            <w:tcW w:w="3332" w:type="dxa"/>
            <w:shd w:val="clear" w:color="auto" w:fill="auto"/>
          </w:tcPr>
          <w:p w:rsidR="00D5725D" w:rsidRPr="00A52E88" w:rsidRDefault="00D5725D" w:rsidP="004D6045">
            <w:pPr>
              <w:jc w:val="both"/>
              <w:rPr>
                <w:rFonts w:ascii="Times New Roman" w:hAnsi="Times New Roman" w:cs="Times New Roman"/>
                <w:color w:val="000000" w:themeColor="text1"/>
                <w:sz w:val="24"/>
                <w:szCs w:val="24"/>
              </w:rPr>
            </w:pPr>
            <w:r w:rsidRPr="00A52E88">
              <w:rPr>
                <w:rFonts w:ascii="Times New Roman" w:eastAsia="Calibri-Bold" w:hAnsi="Times New Roman" w:cs="Times New Roman"/>
                <w:bCs/>
                <w:color w:val="000000" w:themeColor="text1"/>
                <w:sz w:val="24"/>
                <w:szCs w:val="24"/>
              </w:rPr>
              <w:t>Minimalne karakteristike koje mora da budu ispunjene</w:t>
            </w:r>
            <w:r w:rsidRPr="00A52E88">
              <w:rPr>
                <w:rFonts w:ascii="Times New Roman" w:hAnsi="Times New Roman" w:cs="Times New Roman"/>
                <w:color w:val="000000" w:themeColor="text1"/>
                <w:sz w:val="24"/>
                <w:szCs w:val="24"/>
              </w:rPr>
              <w:t>:</w:t>
            </w:r>
          </w:p>
          <w:p w:rsidR="00D5725D" w:rsidRPr="00A52E88" w:rsidRDefault="00D5725D" w:rsidP="004D6045">
            <w:pPr>
              <w:jc w:val="both"/>
              <w:rPr>
                <w:rFonts w:ascii="Times New Roman" w:hAnsi="Times New Roman" w:cs="Times New Roman"/>
                <w:sz w:val="24"/>
                <w:szCs w:val="24"/>
                <w:lang w:val="sr-Cyrl-CS"/>
              </w:rPr>
            </w:pPr>
            <w:r w:rsidRPr="00A52E88">
              <w:rPr>
                <w:rFonts w:ascii="Times New Roman" w:hAnsi="Times New Roman" w:cs="Times New Roman"/>
                <w:sz w:val="24"/>
                <w:szCs w:val="24"/>
              </w:rPr>
              <w:t>-</w:t>
            </w:r>
            <w:r w:rsidRPr="00A52E88">
              <w:rPr>
                <w:rFonts w:ascii="Times New Roman" w:hAnsi="Times New Roman" w:cs="Times New Roman"/>
                <w:sz w:val="24"/>
                <w:szCs w:val="24"/>
                <w:lang w:val="sr-Cyrl-CS"/>
              </w:rPr>
              <w:t xml:space="preserve">Reakcija na požar A1 </w:t>
            </w:r>
            <w:r w:rsidRPr="00A52E88">
              <w:rPr>
                <w:rFonts w:ascii="Times New Roman" w:hAnsi="Times New Roman" w:cs="Times New Roman"/>
                <w:sz w:val="24"/>
                <w:szCs w:val="24"/>
                <w:lang w:val="sr-Latn-RS"/>
              </w:rPr>
              <w:t>u skladu sa EN</w:t>
            </w:r>
            <w:r w:rsidRPr="00A52E88">
              <w:rPr>
                <w:rFonts w:ascii="Times New Roman" w:hAnsi="Times New Roman" w:cs="Times New Roman"/>
                <w:sz w:val="24"/>
                <w:szCs w:val="24"/>
                <w:lang w:val="sr-Cyrl-CS"/>
              </w:rPr>
              <w:t xml:space="preserve"> 13501-1</w:t>
            </w:r>
          </w:p>
          <w:p w:rsidR="00D5725D" w:rsidRPr="00A52E88" w:rsidRDefault="00D5725D" w:rsidP="004D6045">
            <w:pPr>
              <w:jc w:val="both"/>
              <w:rPr>
                <w:rFonts w:ascii="Times New Roman" w:hAnsi="Times New Roman" w:cs="Times New Roman"/>
                <w:sz w:val="24"/>
                <w:szCs w:val="24"/>
                <w:lang w:val="sr-Cyrl-CS"/>
              </w:rPr>
            </w:pPr>
            <w:r w:rsidRPr="00A52E88">
              <w:rPr>
                <w:rFonts w:ascii="Times New Roman" w:hAnsi="Times New Roman" w:cs="Times New Roman"/>
                <w:sz w:val="24"/>
                <w:szCs w:val="24"/>
              </w:rPr>
              <w:t>-</w:t>
            </w:r>
            <w:r w:rsidRPr="00A52E88">
              <w:rPr>
                <w:rFonts w:ascii="Times New Roman" w:hAnsi="Times New Roman" w:cs="Times New Roman"/>
                <w:sz w:val="24"/>
                <w:szCs w:val="24"/>
                <w:lang w:val="sr-Cyrl-CS"/>
              </w:rPr>
              <w:t xml:space="preserve">Deklarisana toplotna provodljivost λD = 0,035 W/mK </w:t>
            </w:r>
            <w:r w:rsidRPr="00A52E88">
              <w:rPr>
                <w:rFonts w:ascii="Times New Roman" w:hAnsi="Times New Roman" w:cs="Times New Roman"/>
                <w:sz w:val="24"/>
                <w:szCs w:val="24"/>
                <w:lang w:val="sr-Latn-RS"/>
              </w:rPr>
              <w:t>u skladu sa</w:t>
            </w:r>
            <w:r w:rsidRPr="00A52E88">
              <w:rPr>
                <w:rFonts w:ascii="Times New Roman" w:hAnsi="Times New Roman" w:cs="Times New Roman"/>
                <w:sz w:val="24"/>
                <w:szCs w:val="24"/>
                <w:lang w:val="sr-Cyrl-CS"/>
              </w:rPr>
              <w:t xml:space="preserve">  EN 12667</w:t>
            </w:r>
          </w:p>
          <w:p w:rsidR="00D5725D" w:rsidRPr="00A52E88" w:rsidRDefault="00D5725D" w:rsidP="004D6045">
            <w:pPr>
              <w:jc w:val="both"/>
              <w:rPr>
                <w:rFonts w:ascii="Times New Roman" w:hAnsi="Times New Roman" w:cs="Times New Roman"/>
                <w:sz w:val="24"/>
                <w:szCs w:val="24"/>
                <w:lang w:val="sr-Cyrl-CS"/>
              </w:rPr>
            </w:pPr>
            <w:r w:rsidRPr="00A52E88">
              <w:rPr>
                <w:rFonts w:ascii="Times New Roman" w:hAnsi="Times New Roman" w:cs="Times New Roman"/>
                <w:sz w:val="24"/>
                <w:szCs w:val="24"/>
              </w:rPr>
              <w:t>-</w:t>
            </w:r>
            <w:r w:rsidRPr="00A52E88">
              <w:rPr>
                <w:rFonts w:ascii="Times New Roman" w:hAnsi="Times New Roman" w:cs="Times New Roman"/>
                <w:sz w:val="24"/>
                <w:szCs w:val="24"/>
                <w:lang w:val="sr-Cyrl-CS"/>
              </w:rPr>
              <w:t xml:space="preserve">Kratkotrajna vodoupojnost ≤ 1,0 kg/m2 </w:t>
            </w:r>
            <w:r w:rsidRPr="00A52E88">
              <w:rPr>
                <w:rFonts w:ascii="Times New Roman" w:hAnsi="Times New Roman" w:cs="Times New Roman"/>
                <w:sz w:val="24"/>
                <w:szCs w:val="24"/>
                <w:lang w:val="sr-Latn-RS"/>
              </w:rPr>
              <w:t xml:space="preserve">u skladu sa </w:t>
            </w:r>
            <w:r w:rsidRPr="00A52E88">
              <w:rPr>
                <w:rFonts w:ascii="Times New Roman" w:hAnsi="Times New Roman" w:cs="Times New Roman"/>
                <w:sz w:val="24"/>
                <w:szCs w:val="24"/>
                <w:lang w:val="sr-Cyrl-CS"/>
              </w:rPr>
              <w:t xml:space="preserve"> EN 1609</w:t>
            </w:r>
          </w:p>
          <w:p w:rsidR="00D5725D" w:rsidRPr="00A52E88" w:rsidRDefault="00D5725D" w:rsidP="004D6045">
            <w:pPr>
              <w:jc w:val="both"/>
              <w:rPr>
                <w:rFonts w:ascii="Times New Roman" w:hAnsi="Times New Roman" w:cs="Times New Roman"/>
                <w:sz w:val="24"/>
                <w:szCs w:val="24"/>
                <w:lang w:val="sr-Cyrl-CS"/>
              </w:rPr>
            </w:pPr>
            <w:r w:rsidRPr="00A52E88">
              <w:rPr>
                <w:rFonts w:ascii="Times New Roman" w:hAnsi="Times New Roman" w:cs="Times New Roman"/>
                <w:sz w:val="24"/>
                <w:szCs w:val="24"/>
              </w:rPr>
              <w:t>-</w:t>
            </w:r>
            <w:r w:rsidRPr="00A52E88">
              <w:rPr>
                <w:rFonts w:ascii="Times New Roman" w:hAnsi="Times New Roman" w:cs="Times New Roman"/>
                <w:sz w:val="24"/>
                <w:szCs w:val="24"/>
                <w:lang w:val="sr-Cyrl-CS"/>
              </w:rPr>
              <w:t xml:space="preserve">Dugotrajna vodoupojnost ≤ 3,0 kg/m2 </w:t>
            </w:r>
            <w:r w:rsidRPr="00A52E88">
              <w:rPr>
                <w:rFonts w:ascii="Times New Roman" w:hAnsi="Times New Roman" w:cs="Times New Roman"/>
                <w:sz w:val="24"/>
                <w:szCs w:val="24"/>
                <w:lang w:val="sr-Latn-RS"/>
              </w:rPr>
              <w:t xml:space="preserve">u skladu sa </w:t>
            </w:r>
            <w:r w:rsidRPr="00A52E88">
              <w:rPr>
                <w:rFonts w:ascii="Times New Roman" w:hAnsi="Times New Roman" w:cs="Times New Roman"/>
                <w:sz w:val="24"/>
                <w:szCs w:val="24"/>
                <w:lang w:val="sr-Cyrl-CS"/>
              </w:rPr>
              <w:t xml:space="preserve">  EN 12087</w:t>
            </w:r>
          </w:p>
          <w:p w:rsidR="00D5725D" w:rsidRPr="00A52E88" w:rsidRDefault="00D5725D" w:rsidP="004D6045">
            <w:pPr>
              <w:jc w:val="both"/>
              <w:rPr>
                <w:rFonts w:ascii="Times New Roman" w:hAnsi="Times New Roman" w:cs="Times New Roman"/>
                <w:sz w:val="24"/>
                <w:szCs w:val="24"/>
                <w:lang w:val="sr-Cyrl-CS"/>
              </w:rPr>
            </w:pPr>
            <w:r w:rsidRPr="00A52E88">
              <w:rPr>
                <w:rFonts w:ascii="Times New Roman" w:hAnsi="Times New Roman" w:cs="Times New Roman"/>
                <w:sz w:val="24"/>
                <w:szCs w:val="24"/>
              </w:rPr>
              <w:t>-</w:t>
            </w:r>
            <w:r w:rsidRPr="00A52E88">
              <w:rPr>
                <w:rFonts w:ascii="Times New Roman" w:hAnsi="Times New Roman" w:cs="Times New Roman"/>
                <w:sz w:val="24"/>
                <w:szCs w:val="24"/>
                <w:lang w:val="sr-Cyrl-CS"/>
              </w:rPr>
              <w:t xml:space="preserve">Paropropustnost μ = 1, </w:t>
            </w:r>
            <w:r w:rsidRPr="00A52E88">
              <w:rPr>
                <w:rFonts w:ascii="Times New Roman" w:hAnsi="Times New Roman" w:cs="Times New Roman"/>
                <w:sz w:val="24"/>
                <w:szCs w:val="24"/>
                <w:lang w:val="sr-Latn-RS"/>
              </w:rPr>
              <w:t>u skladu sa</w:t>
            </w:r>
            <w:r w:rsidRPr="00A52E88">
              <w:rPr>
                <w:rFonts w:ascii="Times New Roman" w:hAnsi="Times New Roman" w:cs="Times New Roman"/>
                <w:sz w:val="24"/>
                <w:szCs w:val="24"/>
                <w:lang w:val="sr-Cyrl-CS"/>
              </w:rPr>
              <w:t xml:space="preserve">  EN 12086</w:t>
            </w:r>
          </w:p>
          <w:p w:rsidR="00D5725D" w:rsidRPr="00A52E88" w:rsidRDefault="00D5725D" w:rsidP="004D6045">
            <w:pPr>
              <w:jc w:val="both"/>
              <w:rPr>
                <w:rFonts w:ascii="Times New Roman" w:hAnsi="Times New Roman" w:cs="Times New Roman"/>
                <w:sz w:val="24"/>
                <w:szCs w:val="24"/>
                <w:lang w:val="sr-Cyrl-CS"/>
              </w:rPr>
            </w:pPr>
            <w:r w:rsidRPr="00A52E88">
              <w:rPr>
                <w:rFonts w:ascii="Times New Roman" w:hAnsi="Times New Roman" w:cs="Times New Roman"/>
                <w:sz w:val="24"/>
                <w:szCs w:val="24"/>
              </w:rPr>
              <w:t>-</w:t>
            </w:r>
            <w:r w:rsidRPr="00A52E88">
              <w:rPr>
                <w:rFonts w:ascii="Times New Roman" w:hAnsi="Times New Roman" w:cs="Times New Roman"/>
                <w:sz w:val="24"/>
                <w:szCs w:val="24"/>
                <w:lang w:val="sr-Cyrl-CS"/>
              </w:rPr>
              <w:t xml:space="preserve">Tačka topljenja Tt &gt; 1000 °C , </w:t>
            </w:r>
            <w:r w:rsidRPr="00A52E88">
              <w:rPr>
                <w:rFonts w:ascii="Times New Roman" w:hAnsi="Times New Roman" w:cs="Times New Roman"/>
                <w:sz w:val="24"/>
                <w:szCs w:val="24"/>
                <w:lang w:val="sr-Latn-RS"/>
              </w:rPr>
              <w:t xml:space="preserve">u skladu sa </w:t>
            </w:r>
            <w:r w:rsidRPr="00A52E88">
              <w:rPr>
                <w:rFonts w:ascii="Times New Roman" w:hAnsi="Times New Roman" w:cs="Times New Roman"/>
                <w:sz w:val="24"/>
                <w:szCs w:val="24"/>
                <w:lang w:val="sr-Cyrl-CS"/>
              </w:rPr>
              <w:t xml:space="preserve"> DIN 4102</w:t>
            </w:r>
          </w:p>
          <w:p w:rsidR="00D5725D" w:rsidRPr="00A52E88" w:rsidRDefault="00D5725D" w:rsidP="004D6045">
            <w:pPr>
              <w:jc w:val="both"/>
              <w:rPr>
                <w:rFonts w:ascii="Times New Roman" w:hAnsi="Times New Roman" w:cs="Times New Roman"/>
                <w:sz w:val="24"/>
                <w:szCs w:val="24"/>
                <w:lang w:val="sr-Cyrl-CS"/>
              </w:rPr>
            </w:pPr>
          </w:p>
          <w:p w:rsidR="00D5725D" w:rsidRPr="00A52E88" w:rsidRDefault="00D5725D" w:rsidP="004D6045">
            <w:pPr>
              <w:autoSpaceDE w:val="0"/>
              <w:autoSpaceDN w:val="0"/>
              <w:adjustRightInd w:val="0"/>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Kao dokaz usaglašenosti  sa zahtevanim karakteristima dostaviti:</w:t>
            </w:r>
          </w:p>
          <w:p w:rsidR="00D5725D" w:rsidRPr="00A52E88" w:rsidRDefault="00D5725D" w:rsidP="004D6045">
            <w:pPr>
              <w:autoSpaceDE w:val="0"/>
              <w:autoSpaceDN w:val="0"/>
              <w:adjustRightInd w:val="0"/>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-tehnički list proizvoda ( u tehničkim listovima naglasiti tražene  karakteristike )</w:t>
            </w:r>
          </w:p>
          <w:p w:rsidR="00D5725D" w:rsidRPr="00A52E88" w:rsidRDefault="00D5725D" w:rsidP="004D6045">
            <w:pPr>
              <w:jc w:val="both"/>
              <w:rPr>
                <w:rFonts w:ascii="Times New Roman" w:hAnsi="Times New Roman" w:cs="Times New Roman"/>
                <w:sz w:val="24"/>
                <w:szCs w:val="24"/>
                <w:lang w:val="sr-Cyrl-CS"/>
              </w:rPr>
            </w:pPr>
          </w:p>
          <w:p w:rsidR="00D5725D" w:rsidRPr="00A52E88" w:rsidRDefault="00D5725D" w:rsidP="004D6045">
            <w:pPr>
              <w:jc w:val="both"/>
              <w:rPr>
                <w:rFonts w:ascii="Times New Roman" w:hAnsi="Times New Roman" w:cs="Times New Roman"/>
                <w:b/>
                <w:sz w:val="24"/>
                <w:szCs w:val="24"/>
              </w:rPr>
            </w:pPr>
          </w:p>
        </w:tc>
        <w:tc>
          <w:tcPr>
            <w:tcW w:w="2127" w:type="dxa"/>
            <w:shd w:val="clear" w:color="auto" w:fill="auto"/>
          </w:tcPr>
          <w:p w:rsidR="00D5725D" w:rsidRPr="00A52E88" w:rsidRDefault="00D5725D" w:rsidP="004D6045">
            <w:pPr>
              <w:jc w:val="both"/>
              <w:rPr>
                <w:rFonts w:ascii="Times New Roman" w:hAnsi="Times New Roman" w:cs="Times New Roman"/>
                <w:sz w:val="24"/>
                <w:szCs w:val="24"/>
                <w:lang w:val="en-GB"/>
              </w:rPr>
            </w:pPr>
          </w:p>
        </w:tc>
        <w:tc>
          <w:tcPr>
            <w:tcW w:w="1654" w:type="dxa"/>
          </w:tcPr>
          <w:p w:rsidR="00D5725D" w:rsidRPr="00A52E88" w:rsidRDefault="00D5725D" w:rsidP="004D6045">
            <w:pPr>
              <w:jc w:val="both"/>
              <w:rPr>
                <w:rFonts w:ascii="Times New Roman" w:hAnsi="Times New Roman" w:cs="Times New Roman"/>
                <w:sz w:val="24"/>
                <w:szCs w:val="24"/>
                <w:lang w:val="en-GB"/>
              </w:rPr>
            </w:pPr>
          </w:p>
        </w:tc>
      </w:tr>
      <w:tr w:rsidR="00D5725D" w:rsidRPr="00A52E88" w:rsidTr="004D6045">
        <w:trPr>
          <w:jc w:val="center"/>
        </w:trPr>
        <w:tc>
          <w:tcPr>
            <w:tcW w:w="1440" w:type="dxa"/>
            <w:shd w:val="clear" w:color="auto" w:fill="auto"/>
          </w:tcPr>
          <w:p w:rsidR="00D5725D" w:rsidRDefault="00D5725D" w:rsidP="004D6045">
            <w:pPr>
              <w:jc w:val="both"/>
              <w:rPr>
                <w:rFonts w:ascii="Times New Roman" w:hAnsi="Times New Roman" w:cs="Times New Roman"/>
                <w:sz w:val="24"/>
                <w:szCs w:val="24"/>
              </w:rPr>
            </w:pPr>
            <w:r w:rsidRPr="004005FE">
              <w:rPr>
                <w:rFonts w:ascii="Times New Roman" w:hAnsi="Times New Roman" w:cs="Times New Roman"/>
                <w:sz w:val="24"/>
                <w:szCs w:val="24"/>
              </w:rPr>
              <w:lastRenderedPageBreak/>
              <w:t>XVI.</w:t>
            </w:r>
            <w:r>
              <w:rPr>
                <w:rFonts w:ascii="Times New Roman" w:hAnsi="Times New Roman" w:cs="Times New Roman"/>
                <w:sz w:val="24"/>
                <w:szCs w:val="24"/>
              </w:rPr>
              <w:t>1</w:t>
            </w:r>
          </w:p>
          <w:p w:rsidR="00D5725D" w:rsidRPr="004005FE" w:rsidRDefault="00D5725D" w:rsidP="004D6045">
            <w:pPr>
              <w:jc w:val="both"/>
              <w:rPr>
                <w:rFonts w:ascii="Times New Roman" w:hAnsi="Times New Roman" w:cs="Times New Roman"/>
                <w:sz w:val="24"/>
                <w:szCs w:val="24"/>
              </w:rPr>
            </w:pPr>
            <w:r>
              <w:rPr>
                <w:rFonts w:ascii="Times New Roman" w:hAnsi="Times New Roman" w:cs="Times New Roman"/>
                <w:sz w:val="24"/>
                <w:szCs w:val="24"/>
              </w:rPr>
              <w:t>XVI 4</w:t>
            </w:r>
          </w:p>
        </w:tc>
        <w:tc>
          <w:tcPr>
            <w:tcW w:w="5996" w:type="dxa"/>
            <w:shd w:val="clear" w:color="auto" w:fill="auto"/>
          </w:tcPr>
          <w:p w:rsidR="00D5725D" w:rsidRPr="00E7645D" w:rsidRDefault="00D5725D" w:rsidP="004D6045">
            <w:pPr>
              <w:jc w:val="both"/>
              <w:rPr>
                <w:rFonts w:ascii="Times New Roman" w:hAnsi="Times New Roman" w:cs="Times New Roman"/>
                <w:sz w:val="24"/>
                <w:szCs w:val="24"/>
                <w:lang w:val="sr-Cyrl-CS"/>
              </w:rPr>
            </w:pPr>
            <w:r w:rsidRPr="00E7645D">
              <w:rPr>
                <w:rFonts w:ascii="Times New Roman" w:hAnsi="Times New Roman" w:cs="Times New Roman"/>
                <w:sz w:val="24"/>
                <w:szCs w:val="24"/>
                <w:lang w:val="sr-Cyrl-CS"/>
              </w:rPr>
              <w:t>Nabavka materijala, gletovanje, bojenje zidova antibakterijskom akrilnom bojom. Gletovanje unutrašnjih zidova i stubova Röfix PF 960 polifix na bazi kreča, PH vrednost oko 12, ekvivalent ili boljih karekteristika . Sve površine prešpahtlati, otprašiti, naneti osnovnu podlogu, a zatim gletovati. Gletovati krečnom glet masom u dve ruke. Sve površine fino prebrusiti, otprašiti naneti osnovnu podlogu, pa gletovati drugi put.</w:t>
            </w:r>
          </w:p>
          <w:p w:rsidR="00D5725D" w:rsidRPr="00E7645D" w:rsidRDefault="00D5725D" w:rsidP="004D6045">
            <w:pPr>
              <w:jc w:val="both"/>
              <w:rPr>
                <w:rFonts w:ascii="Times New Roman" w:hAnsi="Times New Roman" w:cs="Times New Roman"/>
                <w:sz w:val="24"/>
                <w:szCs w:val="24"/>
                <w:lang w:val="sr-Cyrl-CS"/>
              </w:rPr>
            </w:pPr>
            <w:r w:rsidRPr="00E7645D">
              <w:rPr>
                <w:rFonts w:ascii="Times New Roman" w:hAnsi="Times New Roman" w:cs="Times New Roman"/>
                <w:sz w:val="24"/>
                <w:szCs w:val="24"/>
                <w:lang w:val="sr-Cyrl-CS"/>
              </w:rPr>
              <w:t>Bojenje zidova disperzivnim bojama u boji po izboru projektanta, obrada unutrašnjih površina antibakterijskom bojom - Röfix PI 323 Vital Color, gustinom 1,6kg/L, VOC kod /IIA(a)75(2007)30(2010)30, otporna na mokro zaribavanje Klasa 2, 7 m² (EN 13300 ) ekvivalent ili boljih karekteristika, u tonu po izboru projektanta i Investitora.</w:t>
            </w:r>
          </w:p>
          <w:p w:rsidR="00D5725D" w:rsidRPr="00E7645D" w:rsidRDefault="00D5725D" w:rsidP="004D6045">
            <w:pPr>
              <w:jc w:val="both"/>
              <w:rPr>
                <w:rFonts w:ascii="Times New Roman" w:hAnsi="Times New Roman" w:cs="Times New Roman"/>
                <w:sz w:val="24"/>
                <w:szCs w:val="24"/>
                <w:lang w:val="sr-Cyrl-CS"/>
              </w:rPr>
            </w:pPr>
          </w:p>
          <w:p w:rsidR="00D5725D" w:rsidRPr="00E7645D" w:rsidRDefault="00D5725D" w:rsidP="004D6045">
            <w:pPr>
              <w:jc w:val="both"/>
              <w:rPr>
                <w:rFonts w:ascii="Times New Roman" w:hAnsi="Times New Roman" w:cs="Times New Roman"/>
                <w:sz w:val="24"/>
                <w:szCs w:val="24"/>
                <w:lang w:val="sr-Cyrl-CS"/>
              </w:rPr>
            </w:pPr>
            <w:r w:rsidRPr="00E7645D">
              <w:rPr>
                <w:rFonts w:ascii="Times New Roman" w:hAnsi="Times New Roman" w:cs="Times New Roman"/>
                <w:sz w:val="24"/>
                <w:szCs w:val="24"/>
                <w:lang w:val="sr-Cyrl-CS"/>
              </w:rPr>
              <w:t>Obračun po m² obojene površine po opisu i propisu za ovu vrstu radova.</w:t>
            </w:r>
          </w:p>
          <w:p w:rsidR="00D5725D" w:rsidRPr="00E7645D" w:rsidRDefault="00D5725D" w:rsidP="004D6045">
            <w:pPr>
              <w:jc w:val="both"/>
              <w:rPr>
                <w:rFonts w:ascii="Times New Roman" w:hAnsi="Times New Roman" w:cs="Times New Roman"/>
                <w:sz w:val="24"/>
                <w:szCs w:val="24"/>
                <w:lang w:val="sr-Cyrl-CS"/>
              </w:rPr>
            </w:pPr>
            <w:r w:rsidRPr="00E7645D">
              <w:rPr>
                <w:rFonts w:ascii="Times New Roman" w:hAnsi="Times New Roman" w:cs="Times New Roman"/>
                <w:sz w:val="24"/>
                <w:szCs w:val="24"/>
                <w:lang w:val="sr-Cyrl-CS"/>
              </w:rPr>
              <w:t>1 NAPOMENA: Otvori površine do 3m² se ne odbijaju i njihove špaletne se ne obračunavaju posebno. Kod otvora površine 3-5m² odbija se površina preko 3m² i njihove špaletne se ne obračunavaju posebno.</w:t>
            </w:r>
          </w:p>
          <w:p w:rsidR="00D5725D" w:rsidRPr="00E7645D" w:rsidRDefault="00D5725D" w:rsidP="004D6045">
            <w:pPr>
              <w:jc w:val="both"/>
              <w:rPr>
                <w:rFonts w:ascii="Times New Roman" w:hAnsi="Times New Roman" w:cs="Times New Roman"/>
                <w:sz w:val="24"/>
                <w:szCs w:val="24"/>
                <w:lang w:val="sr-Cyrl-CS"/>
              </w:rPr>
            </w:pPr>
            <w:r w:rsidRPr="00E7645D">
              <w:rPr>
                <w:rFonts w:ascii="Times New Roman" w:hAnsi="Times New Roman" w:cs="Times New Roman"/>
                <w:sz w:val="24"/>
                <w:szCs w:val="24"/>
                <w:lang w:val="sr-Cyrl-CS"/>
              </w:rPr>
              <w:t xml:space="preserve">Sve mere uzeti na licu mesta.   </w:t>
            </w:r>
          </w:p>
          <w:p w:rsidR="00D5725D" w:rsidRPr="004005FE" w:rsidRDefault="00D5725D" w:rsidP="004D6045">
            <w:pPr>
              <w:jc w:val="both"/>
              <w:rPr>
                <w:rFonts w:ascii="Times New Roman" w:hAnsi="Times New Roman" w:cs="Times New Roman"/>
                <w:sz w:val="24"/>
                <w:szCs w:val="24"/>
                <w:lang w:val="sr-Cyrl-CS"/>
              </w:rPr>
            </w:pPr>
            <w:r w:rsidRPr="00E7645D">
              <w:rPr>
                <w:rFonts w:ascii="Times New Roman" w:hAnsi="Times New Roman" w:cs="Times New Roman"/>
                <w:sz w:val="24"/>
                <w:szCs w:val="24"/>
                <w:lang w:val="sr-Cyrl-CS"/>
              </w:rPr>
              <w:t>2 NAPOMENA: Sav postojeći inventar demontirati sa zidova i skladištiti na bezbednom mestu radi ponovnog vraćanja u prvobitno stanje, elemente koje nije moguće demontirati (table, klime itd.) zaštititi od prašine i kvašenja.   .</w:t>
            </w:r>
          </w:p>
        </w:tc>
        <w:tc>
          <w:tcPr>
            <w:tcW w:w="3332" w:type="dxa"/>
            <w:shd w:val="clear" w:color="auto" w:fill="auto"/>
          </w:tcPr>
          <w:p w:rsidR="00D5725D" w:rsidRDefault="00D5725D" w:rsidP="004D6045">
            <w:pPr>
              <w:jc w:val="both"/>
              <w:rPr>
                <w:rFonts w:ascii="Times New Roman" w:hAnsi="Times New Roman" w:cs="Times New Roman"/>
                <w:color w:val="000000" w:themeColor="text1"/>
                <w:sz w:val="24"/>
                <w:szCs w:val="24"/>
              </w:rPr>
            </w:pPr>
            <w:r w:rsidRPr="006935DB">
              <w:rPr>
                <w:rFonts w:ascii="Times New Roman" w:eastAsia="Calibri-Bold" w:hAnsi="Times New Roman" w:cs="Times New Roman"/>
                <w:bCs/>
                <w:color w:val="000000" w:themeColor="text1"/>
                <w:sz w:val="24"/>
                <w:szCs w:val="24"/>
              </w:rPr>
              <w:t>Minimalne karakteristike koje mora da budu ispunjene</w:t>
            </w:r>
            <w:r w:rsidRPr="006935DB">
              <w:rPr>
                <w:rFonts w:ascii="Times New Roman" w:hAnsi="Times New Roman" w:cs="Times New Roman"/>
                <w:color w:val="000000" w:themeColor="text1"/>
                <w:sz w:val="24"/>
                <w:szCs w:val="24"/>
              </w:rPr>
              <w:t>:</w:t>
            </w:r>
          </w:p>
          <w:p w:rsidR="00D5725D" w:rsidRPr="006935DB" w:rsidRDefault="00D5725D" w:rsidP="004D6045">
            <w:pPr>
              <w:shd w:val="clear" w:color="auto" w:fill="FFFFFF"/>
              <w:rPr>
                <w:rFonts w:ascii="Times New Roman" w:eastAsia="Times New Roman" w:hAnsi="Times New Roman" w:cs="Times New Roman"/>
                <w:sz w:val="24"/>
                <w:szCs w:val="24"/>
                <w:lang w:val="sr-Latn-RS" w:eastAsia="sr-Latn-RS"/>
              </w:rPr>
            </w:pPr>
            <w:r w:rsidRPr="006935DB">
              <w:rPr>
                <w:rFonts w:ascii="Times New Roman" w:hAnsi="Times New Roman" w:cs="Times New Roman"/>
                <w:b/>
                <w:sz w:val="24"/>
                <w:szCs w:val="24"/>
              </w:rPr>
              <w:t>-</w:t>
            </w:r>
            <w:r w:rsidRPr="006935DB">
              <w:rPr>
                <w:rFonts w:ascii="Times New Roman" w:eastAsia="TimesNewRomanPSMT" w:hAnsi="Times New Roman" w:cs="Times New Roman"/>
                <w:sz w:val="24"/>
                <w:szCs w:val="24"/>
                <w:lang w:val="sr-Cyrl-RS"/>
              </w:rPr>
              <w:t xml:space="preserve"> </w:t>
            </w:r>
            <w:r w:rsidRPr="006935DB">
              <w:rPr>
                <w:rFonts w:ascii="Times New Roman" w:hAnsi="Times New Roman" w:cs="Times New Roman"/>
                <w:sz w:val="24"/>
                <w:szCs w:val="24"/>
              </w:rPr>
              <w:t>Reakcija na požar Klasa A1 u skladu sa EN 998-1</w:t>
            </w:r>
            <w:r w:rsidRPr="006935DB">
              <w:rPr>
                <w:rFonts w:ascii="Times New Roman" w:eastAsia="Times New Roman" w:hAnsi="Times New Roman" w:cs="Times New Roman"/>
                <w:sz w:val="24"/>
                <w:szCs w:val="24"/>
                <w:lang w:val="sr-Latn-RS" w:eastAsia="sr-Latn-RS"/>
              </w:rPr>
              <w:t xml:space="preserve"> </w:t>
            </w:r>
          </w:p>
          <w:p w:rsidR="00D5725D" w:rsidRPr="006935DB" w:rsidRDefault="00D5725D" w:rsidP="004D6045">
            <w:pPr>
              <w:shd w:val="clear" w:color="auto" w:fill="FFFFFF"/>
              <w:rPr>
                <w:rFonts w:ascii="Times New Roman" w:hAnsi="Times New Roman" w:cs="Times New Roman"/>
                <w:sz w:val="24"/>
                <w:szCs w:val="24"/>
              </w:rPr>
            </w:pPr>
            <w:r w:rsidRPr="006935DB">
              <w:rPr>
                <w:rFonts w:ascii="Times New Roman" w:eastAsia="Times New Roman" w:hAnsi="Times New Roman" w:cs="Times New Roman"/>
                <w:sz w:val="24"/>
                <w:szCs w:val="24"/>
                <w:lang w:val="sr-Latn-RS" w:eastAsia="sr-Latn-RS"/>
              </w:rPr>
              <w:t>-</w:t>
            </w:r>
            <w:r w:rsidRPr="006935DB">
              <w:rPr>
                <w:rFonts w:ascii="Times New Roman" w:hAnsi="Times New Roman" w:cs="Times New Roman"/>
                <w:sz w:val="24"/>
                <w:szCs w:val="24"/>
              </w:rPr>
              <w:t xml:space="preserve"> Paropropustljivost µ ≤ 20</w:t>
            </w:r>
          </w:p>
          <w:p w:rsidR="00D5725D" w:rsidRPr="006935DB" w:rsidRDefault="00D5725D" w:rsidP="004D6045">
            <w:pPr>
              <w:shd w:val="clear" w:color="auto" w:fill="FFFFFF"/>
              <w:rPr>
                <w:rFonts w:ascii="Times New Roman" w:hAnsi="Times New Roman" w:cs="Times New Roman"/>
                <w:sz w:val="24"/>
                <w:szCs w:val="24"/>
              </w:rPr>
            </w:pPr>
            <w:r w:rsidRPr="006935DB">
              <w:rPr>
                <w:rFonts w:ascii="Times New Roman" w:hAnsi="Times New Roman" w:cs="Times New Roman"/>
                <w:sz w:val="24"/>
                <w:szCs w:val="24"/>
              </w:rPr>
              <w:t>- Čvrstoća prianjanja ≥ 0,1 N/mm²</w:t>
            </w:r>
          </w:p>
          <w:p w:rsidR="00D5725D" w:rsidRPr="006935DB" w:rsidRDefault="00D5725D" w:rsidP="004D6045">
            <w:pPr>
              <w:shd w:val="clear" w:color="auto" w:fill="FFFFFF"/>
              <w:rPr>
                <w:rFonts w:ascii="Times New Roman" w:hAnsi="Times New Roman" w:cs="Times New Roman"/>
                <w:sz w:val="24"/>
                <w:szCs w:val="24"/>
              </w:rPr>
            </w:pPr>
            <w:r w:rsidRPr="006935DB">
              <w:rPr>
                <w:rFonts w:ascii="Times New Roman" w:hAnsi="Times New Roman" w:cs="Times New Roman"/>
                <w:sz w:val="24"/>
                <w:szCs w:val="24"/>
              </w:rPr>
              <w:t>- Toplotna provodljivost, λ10,suvo,mat ≤ 0,43 W/(m K) za P=50%λ10,suvo,mat</w:t>
            </w:r>
          </w:p>
          <w:p w:rsidR="00D5725D" w:rsidRPr="006935DB" w:rsidRDefault="00D5725D" w:rsidP="004D6045">
            <w:pPr>
              <w:shd w:val="clear" w:color="auto" w:fill="FFFFFF"/>
              <w:rPr>
                <w:rFonts w:ascii="Times New Roman" w:eastAsia="Times New Roman" w:hAnsi="Times New Roman" w:cs="Times New Roman"/>
                <w:sz w:val="28"/>
                <w:szCs w:val="28"/>
                <w:highlight w:val="yellow"/>
                <w:lang w:val="sr-Latn-RS" w:eastAsia="sr-Latn-RS"/>
              </w:rPr>
            </w:pPr>
            <w:r w:rsidRPr="006935DB">
              <w:rPr>
                <w:rFonts w:ascii="Times New Roman" w:hAnsi="Times New Roman" w:cs="Times New Roman"/>
                <w:sz w:val="24"/>
                <w:szCs w:val="24"/>
              </w:rPr>
              <w:t xml:space="preserve">≤ 0,49 W/(m K) za P=90% </w:t>
            </w:r>
          </w:p>
          <w:p w:rsidR="00D5725D" w:rsidRPr="004005FE" w:rsidRDefault="00D5725D" w:rsidP="004D6045">
            <w:pPr>
              <w:jc w:val="both"/>
              <w:rPr>
                <w:rFonts w:ascii="Times New Roman" w:eastAsia="TimesNewRomanPSMT" w:hAnsi="Times New Roman" w:cs="Times New Roman"/>
                <w:sz w:val="24"/>
                <w:szCs w:val="24"/>
              </w:rPr>
            </w:pPr>
            <w:r w:rsidRPr="004005FE">
              <w:rPr>
                <w:rFonts w:ascii="Times New Roman" w:hAnsi="Times New Roman" w:cs="Times New Roman"/>
                <w:color w:val="000000" w:themeColor="text1"/>
                <w:sz w:val="24"/>
                <w:szCs w:val="24"/>
              </w:rPr>
              <w:t>-</w:t>
            </w:r>
            <w:r w:rsidRPr="004005FE">
              <w:rPr>
                <w:rFonts w:ascii="Times New Roman" w:hAnsi="Times New Roman" w:cs="Times New Roman"/>
                <w:sz w:val="24"/>
                <w:szCs w:val="24"/>
              </w:rPr>
              <w:t xml:space="preserve"> antibakterijska akrilna boja otporna na otporna na plesni</w:t>
            </w:r>
            <w:r>
              <w:rPr>
                <w:rFonts w:ascii="Times New Roman" w:hAnsi="Times New Roman" w:cs="Times New Roman"/>
                <w:sz w:val="24"/>
                <w:szCs w:val="24"/>
              </w:rPr>
              <w:t xml:space="preserve"> (aspergilus flavus)  postandardu   SIST EN 15457, a bakterijska otpornost   (stphiluococcus Aureus,  MRSA I eschericia coli) prema ISO 22196. </w:t>
            </w:r>
          </w:p>
          <w:p w:rsidR="00D5725D" w:rsidRPr="004005FE" w:rsidRDefault="00D5725D" w:rsidP="004D6045">
            <w:pPr>
              <w:jc w:val="both"/>
              <w:rPr>
                <w:rFonts w:ascii="Times New Roman" w:eastAsia="TimesNewRomanPSMT" w:hAnsi="Times New Roman" w:cs="Times New Roman"/>
                <w:sz w:val="24"/>
                <w:szCs w:val="24"/>
              </w:rPr>
            </w:pPr>
            <w:r w:rsidRPr="004005FE">
              <w:rPr>
                <w:rFonts w:ascii="Times New Roman" w:eastAsia="TimesNewRomanPSMT" w:hAnsi="Times New Roman" w:cs="Times New Roman"/>
                <w:sz w:val="24"/>
                <w:szCs w:val="24"/>
              </w:rPr>
              <w:t>-</w:t>
            </w:r>
            <w:r>
              <w:rPr>
                <w:rFonts w:ascii="Times New Roman" w:eastAsia="TimesNewRomanPSMT" w:hAnsi="Times New Roman" w:cs="Times New Roman"/>
                <w:sz w:val="24"/>
                <w:szCs w:val="24"/>
              </w:rPr>
              <w:t>p</w:t>
            </w:r>
            <w:r w:rsidRPr="004005FE">
              <w:rPr>
                <w:rFonts w:ascii="Times New Roman" w:eastAsia="TimesNewRomanPSMT" w:hAnsi="Times New Roman" w:cs="Times New Roman"/>
                <w:sz w:val="24"/>
                <w:szCs w:val="24"/>
              </w:rPr>
              <w:t>aropropusnost koeficijent μ&lt;3000</w:t>
            </w:r>
            <w:r>
              <w:rPr>
                <w:rFonts w:ascii="Times New Roman" w:eastAsia="TimesNewRomanPSMT" w:hAnsi="Times New Roman" w:cs="Times New Roman"/>
                <w:sz w:val="24"/>
                <w:szCs w:val="24"/>
              </w:rPr>
              <w:t xml:space="preserve"> </w:t>
            </w:r>
            <w:r w:rsidRPr="004005FE">
              <w:rPr>
                <w:rFonts w:ascii="Times New Roman" w:eastAsia="TimesNewRomanPSMT" w:hAnsi="Times New Roman" w:cs="Times New Roman"/>
                <w:sz w:val="24"/>
                <w:szCs w:val="24"/>
              </w:rPr>
              <w:t>u skladu sa EN ISO 7783-2</w:t>
            </w:r>
          </w:p>
          <w:p w:rsidR="00D5725D" w:rsidRDefault="00D5725D" w:rsidP="004D6045">
            <w:pPr>
              <w:jc w:val="both"/>
              <w:rPr>
                <w:rFonts w:ascii="Times New Roman" w:eastAsia="TimesNewRomanPSMT" w:hAnsi="Times New Roman" w:cs="Times New Roman"/>
                <w:sz w:val="24"/>
                <w:szCs w:val="24"/>
              </w:rPr>
            </w:pPr>
            <w:r w:rsidRPr="004005FE">
              <w:rPr>
                <w:rFonts w:ascii="Times New Roman" w:eastAsia="TimesNewRomanPSMT" w:hAnsi="Times New Roman" w:cs="Times New Roman"/>
                <w:sz w:val="24"/>
                <w:szCs w:val="24"/>
              </w:rPr>
              <w:t>-zaštite okoline i osiguravanja zaštite I zdravlja pri radu u skladu sa ISO 14001</w:t>
            </w:r>
          </w:p>
          <w:p w:rsidR="00D5725D" w:rsidRPr="004005FE" w:rsidRDefault="00D5725D" w:rsidP="004D6045">
            <w:pPr>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 xml:space="preserve">Klasa 1 za smanjenje debljine premaza za ciklus od 200 </w:t>
            </w:r>
            <w:r>
              <w:rPr>
                <w:rFonts w:ascii="Times New Roman" w:eastAsia="TimesNewRomanPSMT" w:hAnsi="Times New Roman" w:cs="Times New Roman"/>
                <w:sz w:val="24"/>
                <w:szCs w:val="24"/>
              </w:rPr>
              <w:lastRenderedPageBreak/>
              <w:t>vlažnog otiranja po standard SRPS EN 13300</w:t>
            </w:r>
          </w:p>
          <w:p w:rsidR="00D5725D" w:rsidRPr="004005FE" w:rsidRDefault="00D5725D" w:rsidP="004D6045">
            <w:pPr>
              <w:autoSpaceDE w:val="0"/>
              <w:autoSpaceDN w:val="0"/>
              <w:adjustRightInd w:val="0"/>
              <w:rPr>
                <w:rFonts w:ascii="Times New Roman" w:eastAsia="Calibri-Bold" w:hAnsi="Times New Roman" w:cs="Times New Roman"/>
                <w:bCs/>
                <w:color w:val="000000" w:themeColor="text1"/>
                <w:sz w:val="24"/>
                <w:szCs w:val="24"/>
              </w:rPr>
            </w:pPr>
            <w:r w:rsidRPr="004005FE">
              <w:rPr>
                <w:rFonts w:ascii="Times New Roman" w:eastAsia="Calibri-Bold" w:hAnsi="Times New Roman" w:cs="Times New Roman"/>
                <w:bCs/>
                <w:color w:val="000000" w:themeColor="text1"/>
                <w:sz w:val="24"/>
                <w:szCs w:val="24"/>
              </w:rPr>
              <w:t>Kao dokaz usaglašenosti  sa zahtevanim karakteristima dostaviti:</w:t>
            </w:r>
          </w:p>
          <w:p w:rsidR="00D5725D" w:rsidRPr="004005FE" w:rsidRDefault="00D5725D" w:rsidP="004D6045">
            <w:pPr>
              <w:autoSpaceDE w:val="0"/>
              <w:autoSpaceDN w:val="0"/>
              <w:adjustRightInd w:val="0"/>
              <w:rPr>
                <w:rFonts w:ascii="Times New Roman" w:eastAsia="Calibri-Bold" w:hAnsi="Times New Roman" w:cs="Times New Roman"/>
                <w:bCs/>
                <w:color w:val="000000" w:themeColor="text1"/>
                <w:sz w:val="24"/>
                <w:szCs w:val="24"/>
              </w:rPr>
            </w:pPr>
            <w:r w:rsidRPr="004005FE">
              <w:rPr>
                <w:rFonts w:ascii="Times New Roman" w:eastAsia="Calibri-Bold" w:hAnsi="Times New Roman" w:cs="Times New Roman"/>
                <w:bCs/>
                <w:color w:val="000000" w:themeColor="text1"/>
                <w:sz w:val="24"/>
                <w:szCs w:val="24"/>
              </w:rPr>
              <w:t>-tehnički list proizvoda ( u tehničkim listovima naglasiti tražene  karakteristike )</w:t>
            </w:r>
          </w:p>
          <w:p w:rsidR="00D5725D" w:rsidRPr="006935DB" w:rsidRDefault="00D5725D" w:rsidP="004D6045">
            <w:pPr>
              <w:jc w:val="both"/>
              <w:rPr>
                <w:rFonts w:ascii="Times New Roman" w:eastAsia="TimesNewRomanPSMT" w:hAnsi="Times New Roman" w:cs="Times New Roman"/>
                <w:sz w:val="24"/>
                <w:szCs w:val="24"/>
              </w:rPr>
            </w:pPr>
          </w:p>
          <w:p w:rsidR="00D5725D" w:rsidRPr="00A52E88" w:rsidRDefault="00D5725D" w:rsidP="004D6045">
            <w:pPr>
              <w:autoSpaceDE w:val="0"/>
              <w:autoSpaceDN w:val="0"/>
              <w:adjustRightInd w:val="0"/>
              <w:rPr>
                <w:rFonts w:ascii="Times New Roman" w:hAnsi="Times New Roman" w:cs="Times New Roman"/>
                <w:b/>
                <w:sz w:val="24"/>
                <w:szCs w:val="24"/>
                <w:highlight w:val="yellow"/>
              </w:rPr>
            </w:pPr>
          </w:p>
        </w:tc>
        <w:tc>
          <w:tcPr>
            <w:tcW w:w="2127" w:type="dxa"/>
            <w:shd w:val="clear" w:color="auto" w:fill="auto"/>
          </w:tcPr>
          <w:p w:rsidR="00D5725D" w:rsidRPr="00A52E88" w:rsidRDefault="00D5725D" w:rsidP="004D6045">
            <w:pPr>
              <w:jc w:val="both"/>
              <w:rPr>
                <w:rFonts w:ascii="Times New Roman" w:hAnsi="Times New Roman" w:cs="Times New Roman"/>
                <w:sz w:val="24"/>
                <w:szCs w:val="24"/>
                <w:lang w:val="en-GB"/>
              </w:rPr>
            </w:pPr>
          </w:p>
        </w:tc>
        <w:tc>
          <w:tcPr>
            <w:tcW w:w="1654" w:type="dxa"/>
          </w:tcPr>
          <w:p w:rsidR="00D5725D" w:rsidRPr="00A52E88" w:rsidRDefault="00D5725D" w:rsidP="004D6045">
            <w:pPr>
              <w:jc w:val="both"/>
              <w:rPr>
                <w:rFonts w:ascii="Times New Roman" w:hAnsi="Times New Roman" w:cs="Times New Roman"/>
                <w:sz w:val="24"/>
                <w:szCs w:val="24"/>
                <w:lang w:val="en-GB"/>
              </w:rPr>
            </w:pPr>
          </w:p>
        </w:tc>
      </w:tr>
      <w:bookmarkEnd w:id="4"/>
      <w:tr w:rsidR="00D5725D" w:rsidRPr="00A52E88" w:rsidTr="004D6045">
        <w:trPr>
          <w:jc w:val="center"/>
        </w:trPr>
        <w:tc>
          <w:tcPr>
            <w:tcW w:w="1440" w:type="dxa"/>
            <w:shd w:val="clear" w:color="auto" w:fill="auto"/>
          </w:tcPr>
          <w:p w:rsidR="00D5725D" w:rsidRPr="00A52E88" w:rsidRDefault="00D5725D" w:rsidP="004D6045">
            <w:pPr>
              <w:jc w:val="both"/>
              <w:rPr>
                <w:rFonts w:ascii="Times New Roman" w:hAnsi="Times New Roman" w:cs="Times New Roman"/>
                <w:sz w:val="24"/>
                <w:szCs w:val="24"/>
              </w:rPr>
            </w:pPr>
            <w:r w:rsidRPr="00A52E88">
              <w:rPr>
                <w:rFonts w:ascii="Times New Roman" w:hAnsi="Times New Roman" w:cs="Times New Roman"/>
                <w:sz w:val="24"/>
                <w:szCs w:val="24"/>
              </w:rPr>
              <w:t>XIV.5</w:t>
            </w:r>
          </w:p>
        </w:tc>
        <w:tc>
          <w:tcPr>
            <w:tcW w:w="5996" w:type="dxa"/>
            <w:shd w:val="clear" w:color="auto" w:fill="auto"/>
          </w:tcPr>
          <w:p w:rsidR="00D5725D" w:rsidRPr="00210403"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210403">
              <w:rPr>
                <w:rFonts w:ascii="Times New Roman" w:eastAsia="TimesNewRomanPSMT" w:hAnsi="Times New Roman" w:cs="Times New Roman"/>
                <w:sz w:val="24"/>
                <w:szCs w:val="24"/>
                <w:lang w:val="sr-Cyrl-RS"/>
              </w:rPr>
              <w:t xml:space="preserve">Izrada i postavljanje jednokrilnih čeličnih protivpožarnih vrata, otpornih na požar 90min, sa kompletnom opremom i atestima za ovu vrstu vrata, sa zaptivkama na ivicama panela za sprečavanje prodora dima i plamena, sa termoekspandirajućom PP trakom, sa  tasterom za urgentno zatvaranje vrata  amortizerom za postepeno zatvaranje vrata, i zaštitnom oblogom aluminijumskim orebrenim limom celom visinom štoka, s opcijom dnevnog otvaranja i zatvaranja vrata.  Otvaranje vrata obostrano je rukohvatom crne boje.   </w:t>
            </w:r>
          </w:p>
          <w:p w:rsidR="00D5725D" w:rsidRPr="00210403"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210403">
              <w:rPr>
                <w:rFonts w:ascii="Times New Roman" w:eastAsia="TimesNewRomanPSMT" w:hAnsi="Times New Roman" w:cs="Times New Roman"/>
                <w:sz w:val="24"/>
                <w:szCs w:val="24"/>
                <w:lang w:val="sr-Cyrl-RS"/>
              </w:rPr>
              <w:t xml:space="preserve"> Krila obostrano obložiti čeličnim limom debljine d=1,5mm, u RAL 9004.  Konstrukciju, ispunu vrata i okov izraditi prema opisu proizvođača da se obezbedi zahtevana vatrootpornost. Oko šarki i štokova na spojevima sa zidovima prelaz obraditi akrilnim silikonom. Magnetni kontakt: Potrebno je da iznad vrata postoji trasa slabe struje. Iznad stranice vrata ka kojoj se vrata zatvaraju predvideti bužir fi 20mm. Izlaz bužira 100mm iznad gornje spoljne kote vrata. Ukopan bužir se vodi vertikalno do trase slabe struje. Vrata moraju imati izveštaj o ispitivanju za </w:t>
            </w:r>
            <w:r w:rsidRPr="00210403">
              <w:rPr>
                <w:rFonts w:ascii="Times New Roman" w:eastAsia="TimesNewRomanPSMT" w:hAnsi="Times New Roman" w:cs="Times New Roman"/>
                <w:sz w:val="24"/>
                <w:szCs w:val="24"/>
                <w:lang w:val="sr-Cyrl-RS"/>
              </w:rPr>
              <w:lastRenderedPageBreak/>
              <w:t>vrata otporna prema požaru izdat od strane akreditovane laboratorije u Republici Srbiji prema SRPS U.J1.160.</w:t>
            </w:r>
          </w:p>
          <w:p w:rsidR="00D5725D" w:rsidRPr="00210403"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210403">
              <w:rPr>
                <w:rFonts w:ascii="Times New Roman" w:eastAsia="TimesNewRomanPSMT" w:hAnsi="Times New Roman" w:cs="Times New Roman"/>
                <w:sz w:val="24"/>
                <w:szCs w:val="24"/>
                <w:lang w:val="sr-Cyrl-RS"/>
              </w:rPr>
              <w:t xml:space="preserve"> Pre početka radova sve mere proveriti na licu mesta. Eventualne potrebne korekcije usaglasiti sa odgovornim projektantom.</w:t>
            </w:r>
          </w:p>
          <w:p w:rsidR="00D5725D" w:rsidRPr="00196C6C" w:rsidRDefault="00D5725D" w:rsidP="004D6045">
            <w:pPr>
              <w:jc w:val="both"/>
              <w:rPr>
                <w:rFonts w:ascii="Times New Roman" w:hAnsi="Times New Roman" w:cs="Times New Roman"/>
                <w:sz w:val="24"/>
                <w:szCs w:val="24"/>
                <w:lang w:val="sr-Cyrl-CS"/>
              </w:rPr>
            </w:pPr>
            <w:r w:rsidRPr="00210403">
              <w:rPr>
                <w:rFonts w:ascii="Times New Roman" w:eastAsia="TimesNewRomanPSMT" w:hAnsi="Times New Roman" w:cs="Times New Roman"/>
                <w:sz w:val="24"/>
                <w:szCs w:val="24"/>
                <w:lang w:val="sr-Cyrl-RS"/>
              </w:rPr>
              <w:t>Obračun po komadu vrata.</w:t>
            </w:r>
          </w:p>
        </w:tc>
        <w:tc>
          <w:tcPr>
            <w:tcW w:w="3332" w:type="dxa"/>
            <w:shd w:val="clear" w:color="auto" w:fill="auto"/>
          </w:tcPr>
          <w:p w:rsidR="00D5725D" w:rsidRPr="00210403" w:rsidRDefault="00D5725D" w:rsidP="004D6045">
            <w:pPr>
              <w:jc w:val="both"/>
              <w:rPr>
                <w:rFonts w:ascii="Times New Roman" w:hAnsi="Times New Roman" w:cs="Times New Roman"/>
                <w:color w:val="000000" w:themeColor="text1"/>
                <w:sz w:val="24"/>
                <w:szCs w:val="24"/>
              </w:rPr>
            </w:pPr>
            <w:r w:rsidRPr="00210403">
              <w:rPr>
                <w:rFonts w:ascii="Times New Roman" w:eastAsia="Calibri-Bold" w:hAnsi="Times New Roman" w:cs="Times New Roman"/>
                <w:bCs/>
                <w:color w:val="000000" w:themeColor="text1"/>
                <w:sz w:val="24"/>
                <w:szCs w:val="24"/>
              </w:rPr>
              <w:lastRenderedPageBreak/>
              <w:t>Minimalne karakteristike koje mora da budu ispunjene</w:t>
            </w:r>
            <w:r w:rsidRPr="00210403">
              <w:rPr>
                <w:rFonts w:ascii="Times New Roman" w:hAnsi="Times New Roman" w:cs="Times New Roman"/>
                <w:color w:val="000000" w:themeColor="text1"/>
                <w:sz w:val="24"/>
                <w:szCs w:val="24"/>
              </w:rPr>
              <w:t>:</w:t>
            </w:r>
          </w:p>
          <w:p w:rsidR="00D5725D" w:rsidRPr="00210403" w:rsidRDefault="00D5725D" w:rsidP="004D6045">
            <w:pPr>
              <w:jc w:val="both"/>
              <w:rPr>
                <w:rFonts w:ascii="Times New Roman" w:eastAsia="TimesNewRomanPSMT" w:hAnsi="Times New Roman" w:cs="Times New Roman"/>
                <w:sz w:val="24"/>
                <w:szCs w:val="24"/>
                <w:lang w:val="sr-Latn-RS"/>
              </w:rPr>
            </w:pPr>
            <w:r w:rsidRPr="00210403">
              <w:rPr>
                <w:rFonts w:ascii="Times New Roman" w:eastAsia="TimesNewRomanPSMT" w:hAnsi="Times New Roman" w:cs="Times New Roman"/>
                <w:sz w:val="24"/>
                <w:szCs w:val="24"/>
                <w:lang w:val="sr-Latn-RS"/>
              </w:rPr>
              <w:t>-Protivpožarna otpornost F90</w:t>
            </w:r>
          </w:p>
          <w:p w:rsidR="00D5725D" w:rsidRPr="00210403" w:rsidRDefault="00D5725D" w:rsidP="004D6045">
            <w:pPr>
              <w:jc w:val="both"/>
              <w:rPr>
                <w:rFonts w:ascii="Times New Roman" w:eastAsia="TimesNewRomanPSMT" w:hAnsi="Times New Roman" w:cs="Times New Roman"/>
                <w:sz w:val="24"/>
                <w:szCs w:val="24"/>
                <w:lang w:val="sr-Latn-RS"/>
              </w:rPr>
            </w:pPr>
          </w:p>
          <w:p w:rsidR="00D5725D" w:rsidRPr="00210403" w:rsidRDefault="00D5725D" w:rsidP="004D6045">
            <w:pPr>
              <w:jc w:val="both"/>
              <w:rPr>
                <w:rFonts w:ascii="Times New Roman" w:eastAsia="TimesNewRomanPSMT" w:hAnsi="Times New Roman" w:cs="Times New Roman"/>
                <w:sz w:val="24"/>
                <w:szCs w:val="24"/>
                <w:lang w:val="sr-Latn-RS"/>
              </w:rPr>
            </w:pPr>
          </w:p>
          <w:p w:rsidR="00D5725D" w:rsidRPr="00210403" w:rsidRDefault="00D5725D" w:rsidP="004D6045">
            <w:pPr>
              <w:jc w:val="both"/>
              <w:rPr>
                <w:rFonts w:ascii="Times New Roman" w:eastAsia="TimesNewRomanPSMT" w:hAnsi="Times New Roman" w:cs="Times New Roman"/>
                <w:sz w:val="24"/>
                <w:szCs w:val="24"/>
                <w:lang w:val="sr-Cyrl-RS"/>
              </w:rPr>
            </w:pPr>
          </w:p>
          <w:p w:rsidR="00D5725D" w:rsidRPr="00210403" w:rsidRDefault="00D5725D" w:rsidP="004D6045">
            <w:pPr>
              <w:jc w:val="both"/>
              <w:rPr>
                <w:rFonts w:ascii="Times New Roman" w:eastAsia="TimesNewRomanPSMT" w:hAnsi="Times New Roman" w:cs="Times New Roman"/>
                <w:sz w:val="24"/>
                <w:szCs w:val="24"/>
              </w:rPr>
            </w:pPr>
          </w:p>
          <w:p w:rsidR="00D5725D" w:rsidRPr="00210403" w:rsidRDefault="00D5725D" w:rsidP="004D6045">
            <w:pPr>
              <w:autoSpaceDE w:val="0"/>
              <w:autoSpaceDN w:val="0"/>
              <w:adjustRightInd w:val="0"/>
              <w:rPr>
                <w:rFonts w:ascii="Times New Roman" w:eastAsia="Calibri-Bold" w:hAnsi="Times New Roman" w:cs="Times New Roman"/>
                <w:bCs/>
                <w:color w:val="000000" w:themeColor="text1"/>
                <w:sz w:val="24"/>
                <w:szCs w:val="24"/>
              </w:rPr>
            </w:pPr>
            <w:r w:rsidRPr="00210403">
              <w:rPr>
                <w:rFonts w:ascii="Times New Roman" w:eastAsia="Calibri-Bold" w:hAnsi="Times New Roman" w:cs="Times New Roman"/>
                <w:bCs/>
                <w:color w:val="000000" w:themeColor="text1"/>
                <w:sz w:val="24"/>
                <w:szCs w:val="24"/>
              </w:rPr>
              <w:t>Kao dokaz usaglašenosti  sa zahtevanim karakteristima dostaviti:</w:t>
            </w:r>
          </w:p>
          <w:p w:rsidR="00D5725D" w:rsidRPr="00210403" w:rsidRDefault="00D5725D" w:rsidP="004D6045">
            <w:pPr>
              <w:autoSpaceDE w:val="0"/>
              <w:autoSpaceDN w:val="0"/>
              <w:adjustRightInd w:val="0"/>
              <w:rPr>
                <w:rFonts w:ascii="Times New Roman" w:eastAsia="TimesNewRomanPSMT" w:hAnsi="Times New Roman" w:cs="Times New Roman"/>
                <w:sz w:val="24"/>
                <w:szCs w:val="24"/>
                <w:lang w:val="sr-Cyrl-RS"/>
              </w:rPr>
            </w:pPr>
            <w:r w:rsidRPr="00210403">
              <w:rPr>
                <w:rFonts w:ascii="Times New Roman" w:eastAsia="Calibri-Bold" w:hAnsi="Times New Roman" w:cs="Times New Roman"/>
                <w:bCs/>
                <w:color w:val="000000" w:themeColor="text1"/>
                <w:sz w:val="24"/>
                <w:szCs w:val="24"/>
              </w:rPr>
              <w:t>-</w:t>
            </w:r>
            <w:r w:rsidRPr="00210403">
              <w:rPr>
                <w:rFonts w:ascii="Times New Roman" w:eastAsia="TimesNewRomanPSMT" w:hAnsi="Times New Roman" w:cs="Times New Roman"/>
                <w:sz w:val="24"/>
                <w:szCs w:val="24"/>
                <w:lang w:val="sr-Cyrl-RS"/>
              </w:rPr>
              <w:t xml:space="preserve"> izveštaj o ispitivanju za vrata otporna prema požaru izdat od strane akreditovane laboratorije </w:t>
            </w:r>
            <w:r w:rsidRPr="00210403">
              <w:rPr>
                <w:rFonts w:ascii="Times New Roman" w:eastAsia="TimesNewRomanPSMT" w:hAnsi="Times New Roman" w:cs="Times New Roman"/>
                <w:sz w:val="24"/>
                <w:szCs w:val="24"/>
                <w:lang w:val="sr-Cyrl-RS"/>
              </w:rPr>
              <w:lastRenderedPageBreak/>
              <w:t>u Republici Srbiji prema SRPS U.J1.160.</w:t>
            </w:r>
          </w:p>
          <w:p w:rsidR="00D5725D" w:rsidRPr="00196C6C" w:rsidRDefault="00D5725D" w:rsidP="004D6045">
            <w:pPr>
              <w:autoSpaceDE w:val="0"/>
              <w:autoSpaceDN w:val="0"/>
              <w:adjustRightInd w:val="0"/>
              <w:rPr>
                <w:rFonts w:ascii="Times New Roman" w:eastAsia="Calibri-Bold" w:hAnsi="Times New Roman" w:cs="Times New Roman"/>
                <w:bCs/>
                <w:color w:val="000000" w:themeColor="text1"/>
                <w:sz w:val="24"/>
                <w:szCs w:val="24"/>
              </w:rPr>
            </w:pPr>
          </w:p>
          <w:p w:rsidR="00D5725D" w:rsidRPr="00196C6C" w:rsidRDefault="00D5725D" w:rsidP="004D6045">
            <w:pPr>
              <w:autoSpaceDE w:val="0"/>
              <w:autoSpaceDN w:val="0"/>
              <w:adjustRightInd w:val="0"/>
              <w:rPr>
                <w:rFonts w:ascii="Times New Roman" w:eastAsia="TimesNewRomanPSMT" w:hAnsi="Times New Roman" w:cs="Times New Roman"/>
                <w:sz w:val="24"/>
                <w:szCs w:val="24"/>
                <w:lang w:val="sr-Latn-RS"/>
              </w:rPr>
            </w:pPr>
          </w:p>
          <w:p w:rsidR="00D5725D" w:rsidRDefault="00D5725D" w:rsidP="004D6045">
            <w:pPr>
              <w:autoSpaceDE w:val="0"/>
              <w:autoSpaceDN w:val="0"/>
              <w:adjustRightInd w:val="0"/>
              <w:rPr>
                <w:rFonts w:ascii="Times New Roman" w:hAnsi="Times New Roman" w:cs="Times New Roman"/>
                <w:b/>
                <w:sz w:val="24"/>
                <w:szCs w:val="24"/>
              </w:rPr>
            </w:pPr>
          </w:p>
          <w:p w:rsidR="00D5725D" w:rsidRDefault="00D5725D" w:rsidP="004D6045">
            <w:pPr>
              <w:autoSpaceDE w:val="0"/>
              <w:autoSpaceDN w:val="0"/>
              <w:adjustRightInd w:val="0"/>
              <w:rPr>
                <w:rFonts w:ascii="Times New Roman" w:hAnsi="Times New Roman" w:cs="Times New Roman"/>
                <w:b/>
                <w:sz w:val="24"/>
                <w:szCs w:val="24"/>
              </w:rPr>
            </w:pPr>
          </w:p>
          <w:p w:rsidR="00D5725D" w:rsidRPr="00196C6C" w:rsidRDefault="00D5725D" w:rsidP="004D6045">
            <w:pPr>
              <w:autoSpaceDE w:val="0"/>
              <w:autoSpaceDN w:val="0"/>
              <w:adjustRightInd w:val="0"/>
              <w:rPr>
                <w:rFonts w:ascii="Times New Roman" w:hAnsi="Times New Roman" w:cs="Times New Roman"/>
                <w:b/>
                <w:sz w:val="24"/>
                <w:szCs w:val="24"/>
              </w:rPr>
            </w:pPr>
          </w:p>
        </w:tc>
        <w:tc>
          <w:tcPr>
            <w:tcW w:w="2127" w:type="dxa"/>
            <w:shd w:val="clear" w:color="auto" w:fill="auto"/>
          </w:tcPr>
          <w:p w:rsidR="00D5725D" w:rsidRPr="00A52E88" w:rsidRDefault="00D5725D" w:rsidP="004D6045">
            <w:pPr>
              <w:jc w:val="both"/>
              <w:rPr>
                <w:rFonts w:ascii="Times New Roman" w:hAnsi="Times New Roman" w:cs="Times New Roman"/>
                <w:sz w:val="24"/>
                <w:szCs w:val="24"/>
                <w:lang w:val="en-GB"/>
              </w:rPr>
            </w:pPr>
          </w:p>
        </w:tc>
        <w:tc>
          <w:tcPr>
            <w:tcW w:w="1654" w:type="dxa"/>
          </w:tcPr>
          <w:p w:rsidR="00D5725D" w:rsidRPr="00A52E88" w:rsidRDefault="00D5725D" w:rsidP="004D6045">
            <w:pPr>
              <w:jc w:val="both"/>
              <w:rPr>
                <w:rFonts w:ascii="Times New Roman" w:hAnsi="Times New Roman" w:cs="Times New Roman"/>
                <w:sz w:val="24"/>
                <w:szCs w:val="24"/>
                <w:lang w:val="en-GB"/>
              </w:rPr>
            </w:pPr>
          </w:p>
        </w:tc>
      </w:tr>
      <w:tr w:rsidR="00D5725D" w:rsidRPr="00A52E88" w:rsidTr="004D6045">
        <w:trPr>
          <w:jc w:val="center"/>
        </w:trPr>
        <w:tc>
          <w:tcPr>
            <w:tcW w:w="14549" w:type="dxa"/>
            <w:gridSpan w:val="5"/>
            <w:tcBorders>
              <w:bottom w:val="single" w:sz="4" w:space="0" w:color="auto"/>
            </w:tcBorders>
            <w:shd w:val="clear" w:color="auto" w:fill="auto"/>
          </w:tcPr>
          <w:p w:rsidR="00D5725D" w:rsidRPr="00A52E88" w:rsidRDefault="00D5725D" w:rsidP="004D6045">
            <w:pPr>
              <w:jc w:val="both"/>
              <w:rPr>
                <w:rFonts w:ascii="Times New Roman" w:hAnsi="Times New Roman" w:cs="Times New Roman"/>
                <w:b/>
                <w:sz w:val="24"/>
                <w:szCs w:val="24"/>
                <w:lang w:val="sr-Latn-RS"/>
              </w:rPr>
            </w:pPr>
            <w:bookmarkStart w:id="5" w:name="_Hlk96427126"/>
            <w:r w:rsidRPr="00A52E88">
              <w:rPr>
                <w:rFonts w:ascii="Times New Roman" w:hAnsi="Times New Roman" w:cs="Times New Roman"/>
                <w:b/>
                <w:sz w:val="24"/>
                <w:szCs w:val="24"/>
                <w:lang w:val="sr-Latn-RS"/>
              </w:rPr>
              <w:t>ЕLEKTROENERGETSKE INSTALACIJE</w:t>
            </w:r>
          </w:p>
        </w:tc>
      </w:tr>
      <w:bookmarkEnd w:id="5"/>
      <w:tr w:rsidR="00D5725D" w:rsidRPr="00A52E88" w:rsidTr="004D6045">
        <w:trPr>
          <w:jc w:val="center"/>
        </w:trPr>
        <w:tc>
          <w:tcPr>
            <w:tcW w:w="1440"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hAnsi="Times New Roman" w:cs="Times New Roman"/>
                <w:sz w:val="24"/>
                <w:szCs w:val="24"/>
              </w:rPr>
            </w:pPr>
            <w:r w:rsidRPr="00A52E88">
              <w:rPr>
                <w:rFonts w:ascii="Times New Roman" w:hAnsi="Times New Roman" w:cs="Times New Roman"/>
                <w:sz w:val="24"/>
                <w:szCs w:val="24"/>
              </w:rPr>
              <w:t>4.3.7</w:t>
            </w:r>
          </w:p>
        </w:tc>
        <w:tc>
          <w:tcPr>
            <w:tcW w:w="5996"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 Modularna LED ugradna svetiljka sa optičkim sočivima. Ukupna snaga sistema 20W, sa LED konvertorom Ima životni vek 50000h pre nego što se svetlosni fluks smanji na 85% početne vrednosti. Efikasnost svetiljke 136lm/W. Indeks reprodukcije boja Ra&gt;80, boja svetla 4000K. Pruža širok snop ravnomerno raspoređene svetlosti. Kontrola svetlosti putem kvadratne mreže za optičku distribuciju svetlosti bez sjaja sa UGR &lt;16 i L65 &lt;1000 cd/m² prema EN 12464 2011 niska osetljivost na prljavštinu i jednostavno čišćenje. Osvetljenje sa spoljnim električnim priključkom. Kućište od čeličnog lima u beloj boji. Sa provodnicima bez halogena. Težina 4,14 kg.</w:t>
            </w:r>
          </w:p>
        </w:tc>
        <w:tc>
          <w:tcPr>
            <w:tcW w:w="3332"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Dostaviti tehničke listove (karakteristike i sertifikati) kao dokaz traženih karakteristika.</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 xml:space="preserve">Ukupna snaga sistema 20W, sa LED konvertorom Ima životni vek 50000h pre nego što se svetlosni fluks smanji na 85% početne vrednosti. Efikasnost svetiljke 136lm/W. Indeks reprodukcije boja Ra&gt;80, boja svetla 4000K. Kontrola svetlosti putem kvadratne mreže za optičku distribuciju svetlosti bez sjaja sa UGR &lt;16 i L65 &lt;1000 cd/m² prema EN 12464 2011. Osvetljenje sa spoljnim električnim priključkom. Kućište od čeličnog lima u beloj </w:t>
            </w:r>
            <w:r w:rsidRPr="00A52E88">
              <w:rPr>
                <w:rFonts w:ascii="Times New Roman" w:eastAsia="Calibri-Bold" w:hAnsi="Times New Roman" w:cs="Times New Roman"/>
                <w:bCs/>
                <w:color w:val="000000" w:themeColor="text1"/>
                <w:sz w:val="24"/>
                <w:szCs w:val="24"/>
              </w:rPr>
              <w:lastRenderedPageBreak/>
              <w:t>boji. Sa provodnicima bez halogena. Težina 4,14 kg.</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hAnsi="Times New Roman" w:cs="Times New Roman"/>
                <w:sz w:val="24"/>
                <w:szCs w:val="24"/>
                <w:lang w:val="en-GB"/>
              </w:rPr>
            </w:pPr>
          </w:p>
        </w:tc>
        <w:tc>
          <w:tcPr>
            <w:tcW w:w="1654" w:type="dxa"/>
            <w:tcBorders>
              <w:top w:val="single" w:sz="4" w:space="0" w:color="auto"/>
              <w:left w:val="single" w:sz="4" w:space="0" w:color="auto"/>
              <w:bottom w:val="single" w:sz="4" w:space="0" w:color="auto"/>
              <w:right w:val="single" w:sz="4" w:space="0" w:color="auto"/>
            </w:tcBorders>
          </w:tcPr>
          <w:p w:rsidR="00D5725D" w:rsidRPr="00A52E88" w:rsidRDefault="00D5725D" w:rsidP="004D6045">
            <w:pPr>
              <w:jc w:val="both"/>
              <w:rPr>
                <w:rFonts w:ascii="Times New Roman" w:hAnsi="Times New Roman" w:cs="Times New Roman"/>
                <w:sz w:val="24"/>
                <w:szCs w:val="24"/>
                <w:lang w:val="en-GB"/>
              </w:rPr>
            </w:pPr>
          </w:p>
        </w:tc>
      </w:tr>
      <w:tr w:rsidR="00D5725D" w:rsidRPr="00A52E88" w:rsidTr="004D6045">
        <w:trPr>
          <w:jc w:val="center"/>
        </w:trPr>
        <w:tc>
          <w:tcPr>
            <w:tcW w:w="1440"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hAnsi="Times New Roman" w:cs="Times New Roman"/>
                <w:sz w:val="24"/>
                <w:szCs w:val="24"/>
              </w:rPr>
            </w:pPr>
            <w:r w:rsidRPr="00A52E88">
              <w:rPr>
                <w:rFonts w:ascii="Times New Roman" w:hAnsi="Times New Roman" w:cs="Times New Roman"/>
                <w:sz w:val="24"/>
                <w:szCs w:val="24"/>
              </w:rPr>
              <w:t>4.3.14</w:t>
            </w:r>
          </w:p>
        </w:tc>
        <w:tc>
          <w:tcPr>
            <w:tcW w:w="5996"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 Modularna LED ugradna svetiljka sa optičkim konvertorom. Ima životni vek 5000 h pre nego što se svetlosni fluks smanji na 85% početne vrednosti. Pocetni MacAdam klase 3 , efikasnost svetiljke 135 lm/ W. Indeks reprodukcije boja Ra&gt;80, boja svetla 4000K. Pruža širok snop ravnomerno raspoređene svetlosti. Kontrola svetlosti putem kvadratne mreže za optičku distribuciju svetlosti bez sjaja sa UGR &lt;19 i L65 &lt;3000 cd / m² prema EN 12464 2011 niska osetljivost na prljavštinu i jednostavno čišćenje. Osvetljenje sa spoljnim električnim priključkom. Instalacija svetiljke sa vidljivim rešetkama. Kućište od čeličnog lima u beloj boji. Sa bezhalogenim provodnicima. Težina 4,34kg.</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p>
        </w:tc>
        <w:tc>
          <w:tcPr>
            <w:tcW w:w="3332"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Dostaviti tehničke listove (karakteristike i sertifikati) kao dokaz traženih karakteristika.</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Modularna LED ugradna svetiljka sa optičkim konvertorom. Ima životni vek 5000 h pre nego što se svetlosni fluks smanji na 85% početne vrednosti. Pocetni MacAdam klase 3 , efikasnost svetiljke 135 lm/ W. Indeks reprodukcije boja Ra&gt;80, boja svetla 4000K. Kontrola svetlosti putem kvadratne mreže za optičku distribuciju svetlosti bez sjaja sa UGR &lt;19 i L65 &lt;3000 cd / m² prema EN 12464 2011. Instalacija svetiljke sa vidljivim rešetkama. Kućište od čeličnog lima u beloj boji. Sa bezhalogenim provodnicima. Težina 4,34kg.</w:t>
            </w:r>
          </w:p>
          <w:p w:rsidR="00D5725D" w:rsidRPr="00A52E88" w:rsidRDefault="00D5725D" w:rsidP="004D6045">
            <w:pPr>
              <w:jc w:val="both"/>
              <w:rPr>
                <w:rFonts w:ascii="Times New Roman" w:eastAsia="Calibri-Bold" w:hAnsi="Times New Roman" w:cs="Times New Roman"/>
                <w:bCs/>
                <w:color w:val="000000" w:themeColor="text1"/>
                <w:sz w:val="24"/>
                <w:szCs w:val="24"/>
              </w:rPr>
            </w:pPr>
          </w:p>
          <w:p w:rsidR="00D5725D" w:rsidRPr="00A52E88" w:rsidRDefault="00D5725D" w:rsidP="004D6045">
            <w:pPr>
              <w:jc w:val="both"/>
              <w:rPr>
                <w:rFonts w:ascii="Times New Roman" w:eastAsia="Calibri-Bold" w:hAnsi="Times New Roman" w:cs="Times New Roman"/>
                <w:bCs/>
                <w:color w:val="000000" w:themeColor="text1"/>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hAnsi="Times New Roman" w:cs="Times New Roman"/>
                <w:sz w:val="24"/>
                <w:szCs w:val="24"/>
                <w:lang w:val="en-GB"/>
              </w:rPr>
            </w:pPr>
          </w:p>
        </w:tc>
        <w:tc>
          <w:tcPr>
            <w:tcW w:w="1654" w:type="dxa"/>
            <w:tcBorders>
              <w:top w:val="single" w:sz="4" w:space="0" w:color="auto"/>
              <w:left w:val="single" w:sz="4" w:space="0" w:color="auto"/>
              <w:bottom w:val="single" w:sz="4" w:space="0" w:color="auto"/>
              <w:right w:val="single" w:sz="4" w:space="0" w:color="auto"/>
            </w:tcBorders>
          </w:tcPr>
          <w:p w:rsidR="00D5725D" w:rsidRPr="00A52E88" w:rsidRDefault="00D5725D" w:rsidP="004D6045">
            <w:pPr>
              <w:jc w:val="both"/>
              <w:rPr>
                <w:rFonts w:ascii="Times New Roman" w:hAnsi="Times New Roman" w:cs="Times New Roman"/>
                <w:sz w:val="24"/>
                <w:szCs w:val="24"/>
                <w:lang w:val="en-GB"/>
              </w:rPr>
            </w:pPr>
          </w:p>
        </w:tc>
      </w:tr>
      <w:tr w:rsidR="00D5725D" w:rsidRPr="00A52E88" w:rsidTr="004D6045">
        <w:trPr>
          <w:jc w:val="center"/>
        </w:trPr>
        <w:tc>
          <w:tcPr>
            <w:tcW w:w="1440"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hAnsi="Times New Roman" w:cs="Times New Roman"/>
                <w:sz w:val="24"/>
                <w:szCs w:val="24"/>
                <w:highlight w:val="yellow"/>
              </w:rPr>
            </w:pPr>
            <w:r w:rsidRPr="00A52E88">
              <w:rPr>
                <w:rFonts w:ascii="Times New Roman" w:hAnsi="Times New Roman" w:cs="Times New Roman"/>
                <w:sz w:val="24"/>
                <w:szCs w:val="24"/>
              </w:rPr>
              <w:lastRenderedPageBreak/>
              <w:t>4.3.15</w:t>
            </w:r>
          </w:p>
        </w:tc>
        <w:tc>
          <w:tcPr>
            <w:tcW w:w="5996"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 LED svetiljka, otporna na vlagu sa IP66 zaštitom.. Ukupna snaga sistema 31W, sa LED konvertorom patentiran InvisiClick za montažu i otvaranje poklopca. Poklopac i osnovni difuzor izrađeni su od polikarbonata otpornog na udarce, na temperaturu i UV zrake. Ima životni vek 50000h pre nego što se svetlosni fluks smanji na 90% početne vrednosti. Pocetni MacAdam klase 3. Efikasnost svetiljke 148lm/ W. Indeks reprodukcije boja Ra&gt;80, boja svetlosti 4000K. Montaža preko V2A standardnih opružnih spojnica na plafone, zidove. 5-polni priključak. Pogodno za ožičenje pomoću H05VV ili NIM kabla (10A). Temperatura okoline -25°C do + 33°C. Odobreno za unutrašnju upotrebu sa vertikalnom ili horizontalnom ugradnjom na zid. Za upotrebu u okruženjima gde se može očekivati taloženje provodljive prašine na svetiljku (EN 60598-2-24). Provodnici bez halogena i bez silikona. Težina 2,31 kg.</w:t>
            </w:r>
          </w:p>
        </w:tc>
        <w:tc>
          <w:tcPr>
            <w:tcW w:w="3332"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 xml:space="preserve"> Dostaviti tehničke listove (karakteristike i sertifikati) kao dokaz traženih karakteristika.</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 xml:space="preserve">LED svetiljka, otporna na vlagu sa IP66 </w:t>
            </w:r>
            <w:proofErr w:type="gramStart"/>
            <w:r w:rsidRPr="00A52E88">
              <w:rPr>
                <w:rFonts w:ascii="Times New Roman" w:eastAsia="Calibri-Bold" w:hAnsi="Times New Roman" w:cs="Times New Roman"/>
                <w:bCs/>
                <w:color w:val="000000" w:themeColor="text1"/>
                <w:sz w:val="24"/>
                <w:szCs w:val="24"/>
              </w:rPr>
              <w:t>zaštitom..</w:t>
            </w:r>
            <w:proofErr w:type="gramEnd"/>
            <w:r w:rsidRPr="00A52E88">
              <w:rPr>
                <w:rFonts w:ascii="Times New Roman" w:eastAsia="Calibri-Bold" w:hAnsi="Times New Roman" w:cs="Times New Roman"/>
                <w:bCs/>
                <w:color w:val="000000" w:themeColor="text1"/>
                <w:sz w:val="24"/>
                <w:szCs w:val="24"/>
              </w:rPr>
              <w:t xml:space="preserve"> Ukupna snaga sistema 31W, sa LED konvertorom patentiran InvisiClick za montažu i otvaranje poklopca. Poklopac i osnovni difuzor izrađeni su od polikarbonata otpornog na udarce, na temperaturu i UV zrake. Ima životni vek 50000h pre nego što se svetlosni fluks smanji na 90% početne vrednosti. Pocetni MacAdam klase 3. Efikasnost svetiljke 148lm/ W. Indeks reprodukcije boja Ra&gt;80, boja svetlosti 4000K. Montaža preko V2A standardnih opružnih spojnica na plafone, zidove. 5-polni priključak. Pogodno za ožičenje pomoću H05VV ili NIM kabla (10A). Temperatura okoline -25°C do + 33°C. Odobreno za unutrašnju upotrebu sa vertikalnom ili horizontalnom ugradnjom na zid. Za upotrebu u okruženjima gde se može </w:t>
            </w:r>
            <w:r w:rsidRPr="00A52E88">
              <w:rPr>
                <w:rFonts w:ascii="Times New Roman" w:eastAsia="Calibri-Bold" w:hAnsi="Times New Roman" w:cs="Times New Roman"/>
                <w:bCs/>
                <w:color w:val="000000" w:themeColor="text1"/>
                <w:sz w:val="24"/>
                <w:szCs w:val="24"/>
              </w:rPr>
              <w:lastRenderedPageBreak/>
              <w:t>očekivati taloženje provodljive prašine na svetiljku (EN 60598-2-24). Provodnici bez halogena i bez silikona. Težina 2,31 kg.</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hAnsi="Times New Roman" w:cs="Times New Roman"/>
                <w:sz w:val="24"/>
                <w:szCs w:val="24"/>
                <w:lang w:val="en-GB"/>
              </w:rPr>
            </w:pPr>
          </w:p>
        </w:tc>
        <w:tc>
          <w:tcPr>
            <w:tcW w:w="1654" w:type="dxa"/>
            <w:tcBorders>
              <w:top w:val="single" w:sz="4" w:space="0" w:color="auto"/>
              <w:left w:val="single" w:sz="4" w:space="0" w:color="auto"/>
              <w:bottom w:val="single" w:sz="4" w:space="0" w:color="auto"/>
              <w:right w:val="single" w:sz="4" w:space="0" w:color="auto"/>
            </w:tcBorders>
          </w:tcPr>
          <w:p w:rsidR="00D5725D" w:rsidRPr="00A52E88" w:rsidRDefault="00D5725D" w:rsidP="004D6045">
            <w:pPr>
              <w:jc w:val="both"/>
              <w:rPr>
                <w:rFonts w:ascii="Times New Roman" w:hAnsi="Times New Roman" w:cs="Times New Roman"/>
                <w:sz w:val="24"/>
                <w:szCs w:val="24"/>
                <w:lang w:val="en-GB"/>
              </w:rPr>
            </w:pPr>
          </w:p>
        </w:tc>
      </w:tr>
      <w:tr w:rsidR="00D5725D" w:rsidRPr="00A52E88" w:rsidTr="004D6045">
        <w:trPr>
          <w:jc w:val="center"/>
        </w:trPr>
        <w:tc>
          <w:tcPr>
            <w:tcW w:w="1440"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hAnsi="Times New Roman" w:cs="Times New Roman"/>
                <w:sz w:val="24"/>
                <w:szCs w:val="24"/>
              </w:rPr>
            </w:pPr>
            <w:r w:rsidRPr="00A52E88">
              <w:rPr>
                <w:rFonts w:ascii="Times New Roman" w:hAnsi="Times New Roman" w:cs="Times New Roman"/>
                <w:sz w:val="24"/>
                <w:szCs w:val="24"/>
              </w:rPr>
              <w:t>4.3.17</w:t>
            </w:r>
          </w:p>
        </w:tc>
        <w:tc>
          <w:tcPr>
            <w:tcW w:w="5996"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 Četvrtasta svetiljka za ciste prostorije CLEAN ADVANCED ukupne snage sistema 56,2W LED, predvidjena svetiljka za DALI kontrolu (samo DALI) sa LED konvertorom. Ima životni vek 50000h pre nego što se svetlosni fluks smanji na 90% početne vrednosti. Pocetni MacAdam klase 3. Efikasnost svetiljke 108 lm/ V, Ra&gt; 90, boja svetla 4000K. Kućište od lima u beloj boji, obloženo (otporno na isparenja ulja, hemijska isparenja, dezinfekciona sredstva i sredstva za čišćenje - uvek pre upotrebe proverite uputstva za čišćenje i materijale). Sertifikovano po EN ISO 14644-1 - čista soba klase 3 do 9 (Fraunhofer Institut za proizvodni inženjering i automatizaciju). Specijalna mikropiramidna teksturirana optika (MPO) osigurava homogen izgled istovremeno garantujući potrebnu kontrolu odsjaja (UGR &lt;19). Poklopac od inoks aluminijumskog dela opremljen ugrađenim ESG panelom od 4mm, sa unutrašnjim hvataljkama. Montira se na 4 tačke pričvršćivanjem pomoću kompleta za podešavanje nivoa. Preporučena temperatura okoline -20°C do + 30°C Provodnici bez halogena i silikona. Modul 600 Dimenzije preseka plafona 584x577x136 mm težina 12kg. Stepen zaštite IP65. (Plafonska strana IP54)</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p>
        </w:tc>
        <w:tc>
          <w:tcPr>
            <w:tcW w:w="3332"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Dostaviti tehničke listove (karakteristike i sertifikati) kao dokaz traženih karakteristika.</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 xml:space="preserve">Četvrtasta svetiljka za ciste prostorije CLEAN ADVANCED ukupne snage sistema 56,2W LED, predvidjena svetiljka za DALI kontrolu (samo DALI) sa LED konvertorom. Ima životni vek 50000h pre nego što se svetlosni fluks smanji na 90% početne vrednosti. Pocetni MacAdam klase 3. Efikasnost svetiljke 108 lm/ V, Ra&gt; 90, boja svetla 4000K. Kućište od lima u beloj boji, obloženo (otporno na isparenja ulja, hemijska isparenja, dezinfekciona sredstva i sredstva za čišćenje - uvek pre upotrebe proverite uputstva za čišćenje i materijale). Sertifikovano po EN ISO 14644-1 - čista soba klase 3 do 9. Specijalna mikropiramidna teksturirana optika (MPO) </w:t>
            </w:r>
            <w:r w:rsidRPr="00A52E88">
              <w:rPr>
                <w:rFonts w:ascii="Times New Roman" w:eastAsia="Calibri-Bold" w:hAnsi="Times New Roman" w:cs="Times New Roman"/>
                <w:bCs/>
                <w:color w:val="000000" w:themeColor="text1"/>
                <w:sz w:val="24"/>
                <w:szCs w:val="24"/>
              </w:rPr>
              <w:lastRenderedPageBreak/>
              <w:t>osigurava homogen izgled istovremeno garantujući potrebnu kontrolu odsjaja (UGR &lt;19). Poklopac od inoks aluminijumskog dela opremljen ugrađenim ESG panelom od 4mm, sa unutrašnjim hvataljkama. Montira se na 4 tačke pričvršćivanjem pomoću kompleta za podešavanje nivoa. Preporučena temperatura okoline -20°C do + 30°C Provodnici bez halogena i silikona. Modul 600 Dimenzije preseka plafona 584x577x136 mm težina 12kg. Stepen zaštite IP65. (Plafonska strana IP54)</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hAnsi="Times New Roman" w:cs="Times New Roman"/>
                <w:sz w:val="24"/>
                <w:szCs w:val="24"/>
                <w:lang w:val="en-GB"/>
              </w:rPr>
            </w:pPr>
          </w:p>
        </w:tc>
        <w:tc>
          <w:tcPr>
            <w:tcW w:w="1654" w:type="dxa"/>
            <w:tcBorders>
              <w:top w:val="single" w:sz="4" w:space="0" w:color="auto"/>
              <w:left w:val="single" w:sz="4" w:space="0" w:color="auto"/>
              <w:bottom w:val="single" w:sz="4" w:space="0" w:color="auto"/>
              <w:right w:val="single" w:sz="4" w:space="0" w:color="auto"/>
            </w:tcBorders>
          </w:tcPr>
          <w:p w:rsidR="00D5725D" w:rsidRPr="00A52E88" w:rsidRDefault="00D5725D" w:rsidP="004D6045">
            <w:pPr>
              <w:jc w:val="both"/>
              <w:rPr>
                <w:rFonts w:ascii="Times New Roman" w:hAnsi="Times New Roman" w:cs="Times New Roman"/>
                <w:sz w:val="24"/>
                <w:szCs w:val="24"/>
                <w:lang w:val="en-GB"/>
              </w:rPr>
            </w:pPr>
          </w:p>
        </w:tc>
      </w:tr>
      <w:tr w:rsidR="00D5725D" w:rsidRPr="00A52E88" w:rsidTr="004D6045">
        <w:trPr>
          <w:jc w:val="center"/>
        </w:trPr>
        <w:tc>
          <w:tcPr>
            <w:tcW w:w="1440"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hAnsi="Times New Roman" w:cs="Times New Roman"/>
                <w:sz w:val="24"/>
                <w:szCs w:val="24"/>
              </w:rPr>
            </w:pPr>
            <w:r w:rsidRPr="00A52E88">
              <w:rPr>
                <w:rFonts w:ascii="Times New Roman" w:hAnsi="Times New Roman" w:cs="Times New Roman"/>
                <w:sz w:val="24"/>
                <w:szCs w:val="24"/>
              </w:rPr>
              <w:t>4.3.18</w:t>
            </w:r>
          </w:p>
        </w:tc>
        <w:tc>
          <w:tcPr>
            <w:tcW w:w="5996"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 Ugradna svetiljka za čiste prostorije CLEAN CLASSIC ukupna snaga sistema 49,2W LED, predviđena za DALI kontrolu sa LED konvertorom. Ima životni vek 50000h pre nego što se svetlosni fluks smanji na 90% početne vrednosti. Početni MacAdam klase 3. Efikasnost svetiljke 103lm/ W. Indeks reprodukcije boja Ra&gt; 90, boja svetla 4000 K. Čelično ugradno kućište od lima, belo, (otporno na isparenja ulja, hemijska isparenja, dezinfekciona sredstva i sredstva za čišćenje - uvek pre upotrebe proverite uputstva i materijale za čišćenje). Poklopac od inoks aluminijumskog dela opremljen ugrađenim 3 mm PMMA panelom za difuzor, sa opružnom kopčom. Provodnici bez halogena i silikona. Temperatura okoline -20°C do + 40°C težina 6,1 kg. Stepen zaštite IP54 (plafonska strana IP20).</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p>
        </w:tc>
        <w:tc>
          <w:tcPr>
            <w:tcW w:w="3332"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lastRenderedPageBreak/>
              <w:t>Dostaviti tehničke listove (karakteristike i sertifikati) kao dokaz traženih karakteristika.</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 xml:space="preserve">Ugradna svetiljka za čiste prostorije CLEAN CLASSIC ukupna snaga sistema 49,2W LED, predviđena za DALI kontrolu sa LED konvertorom. Ima životni vek 50000h pre nego što se svetlosni fluks smanji na 90% početne vrednosti. Početni MacAdam klase 3. Efikasnost svetiljke 103lm/ W. Indeks </w:t>
            </w:r>
            <w:r w:rsidRPr="00A52E88">
              <w:rPr>
                <w:rFonts w:ascii="Times New Roman" w:eastAsia="Calibri-Bold" w:hAnsi="Times New Roman" w:cs="Times New Roman"/>
                <w:bCs/>
                <w:color w:val="000000" w:themeColor="text1"/>
                <w:sz w:val="24"/>
                <w:szCs w:val="24"/>
              </w:rPr>
              <w:lastRenderedPageBreak/>
              <w:t>reprodukcije boja Ra&gt; 90, boja svetla 4000 K. Čelično ugradno kućište od lima, belo, (otporno na isparenja ulja, hemijska isparenja, dezinfekciona sredstva i sredstva za čišćenje - uvek pre upotrebe proverite uputstva i materijale za čišćenje). Poklopac od inoks aluminijumskog dela opremljen ugrađenim 3 mm PMMA panelom za difuzor, sa opružnom kopčom. Provodnici bez halogena i silikona. Temperatura okoline -20°C do + 40°C težina 6,1 kg. Stepen zaštite IP54 (plafonska strana IP20).</w:t>
            </w:r>
          </w:p>
          <w:p w:rsidR="00D5725D" w:rsidRPr="00A52E88" w:rsidRDefault="00D5725D" w:rsidP="004D6045">
            <w:pPr>
              <w:jc w:val="both"/>
              <w:rPr>
                <w:rFonts w:ascii="Times New Roman" w:eastAsia="Calibri-Bold" w:hAnsi="Times New Roman" w:cs="Times New Roman"/>
                <w:bCs/>
                <w:color w:val="000000" w:themeColor="text1"/>
                <w:sz w:val="24"/>
                <w:szCs w:val="24"/>
              </w:rPr>
            </w:pPr>
          </w:p>
          <w:p w:rsidR="00D5725D" w:rsidRPr="00A52E88" w:rsidRDefault="00D5725D" w:rsidP="004D6045">
            <w:pPr>
              <w:jc w:val="both"/>
              <w:rPr>
                <w:rFonts w:ascii="Times New Roman" w:eastAsia="Calibri-Bold" w:hAnsi="Times New Roman" w:cs="Times New Roman"/>
                <w:bCs/>
                <w:color w:val="000000" w:themeColor="text1"/>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hAnsi="Times New Roman" w:cs="Times New Roman"/>
                <w:sz w:val="24"/>
                <w:szCs w:val="24"/>
                <w:lang w:val="en-GB"/>
              </w:rPr>
            </w:pPr>
          </w:p>
        </w:tc>
        <w:tc>
          <w:tcPr>
            <w:tcW w:w="1654" w:type="dxa"/>
            <w:tcBorders>
              <w:top w:val="single" w:sz="4" w:space="0" w:color="auto"/>
              <w:left w:val="single" w:sz="4" w:space="0" w:color="auto"/>
              <w:bottom w:val="single" w:sz="4" w:space="0" w:color="auto"/>
              <w:right w:val="single" w:sz="4" w:space="0" w:color="auto"/>
            </w:tcBorders>
          </w:tcPr>
          <w:p w:rsidR="00D5725D" w:rsidRPr="00A52E88" w:rsidRDefault="00D5725D" w:rsidP="004D6045">
            <w:pPr>
              <w:jc w:val="both"/>
              <w:rPr>
                <w:rFonts w:ascii="Times New Roman" w:hAnsi="Times New Roman" w:cs="Times New Roman"/>
                <w:sz w:val="24"/>
                <w:szCs w:val="24"/>
                <w:lang w:val="en-GB"/>
              </w:rPr>
            </w:pPr>
          </w:p>
        </w:tc>
      </w:tr>
      <w:tr w:rsidR="00D5725D" w:rsidRPr="00A52E88" w:rsidTr="004D6045">
        <w:trPr>
          <w:jc w:val="center"/>
        </w:trPr>
        <w:tc>
          <w:tcPr>
            <w:tcW w:w="1440"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hAnsi="Times New Roman" w:cs="Times New Roman"/>
                <w:sz w:val="24"/>
                <w:szCs w:val="24"/>
              </w:rPr>
            </w:pPr>
            <w:r w:rsidRPr="00A52E88">
              <w:rPr>
                <w:rFonts w:ascii="Times New Roman" w:hAnsi="Times New Roman" w:cs="Times New Roman"/>
                <w:sz w:val="24"/>
                <w:szCs w:val="24"/>
              </w:rPr>
              <w:t>4.3.18</w:t>
            </w:r>
          </w:p>
        </w:tc>
        <w:tc>
          <w:tcPr>
            <w:tcW w:w="5996"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 xml:space="preserve">* Četvrtasta svetiljka za ciste prostorije CLEAN II Supreme ukupne snage sistema 36,9W LED, predvidjena svetiljka za DALI kontrolu (samo DALI) sa LED konvertorom. Ima životni vek 50000h pre nego što se svetlosni fluks smanji na 90% početne vrednosti. Pocetni MacAdam klase 3. Efikasnost svetiljke 124 lm/W, Ra&gt; 80, boja svetla 4000K. Kućište od lima u beloj boji, obloženo (otporno na isparenja ulja, hemijska isparenja, dezinfekciona sredstva i sredstva za čišćenje - uvek pre upotrebe proverite uputstva za čišćenje i materijale). Sertifikovano po EN ISO 14644-1 - </w:t>
            </w:r>
            <w:r w:rsidRPr="00A52E88">
              <w:rPr>
                <w:rFonts w:ascii="Times New Roman" w:eastAsia="TimesNewRomanPSMT" w:hAnsi="Times New Roman" w:cs="Times New Roman"/>
                <w:sz w:val="24"/>
                <w:szCs w:val="24"/>
                <w:lang w:val="sr-Cyrl-RS"/>
              </w:rPr>
              <w:lastRenderedPageBreak/>
              <w:t>čista soba klase 3 do 9 (Fraunhofer Institut za proizvodni inženjering i automatizaciju). Specijalna mikropiramidna teksturirana optika (MPO) osigurava homogen izgled istovremeno garantujući potrebnu kontrolu odsjaja (UGR &lt;19). Poklopac od inoks aluminijumskog dela opremljen ugrađenim ESG panelom od 4mm, sa unutrašnjim hvataljkama. Montira se na 4 tačke pričvršćivanjem pomoću kompleta za podešavanje nivoa. Preporučena temperatura okoline -20°C do + 30°C Provodnici bez halogena i silikona. Modul 600 Dimenzije preseka plafona 584x577x136 mm težina 12kg. Stepen zaštite IP65. (Plafonska strana IP54)</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p>
        </w:tc>
        <w:tc>
          <w:tcPr>
            <w:tcW w:w="3332"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lastRenderedPageBreak/>
              <w:t>Dostaviti tehničke listove (karakteristike i sertifikati) kao dokaz traženih karakteristika.</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 xml:space="preserve">Četvrtasta svetiljka za ciste prostorije CLEAN II Supreme ukupne snage sistema 36,9W LED, predvidjena svetiljka za DALI kontrolu (samo DALI) sa LED konvertorom. Ima životni </w:t>
            </w:r>
            <w:r w:rsidRPr="00A52E88">
              <w:rPr>
                <w:rFonts w:ascii="Times New Roman" w:eastAsia="Calibri-Bold" w:hAnsi="Times New Roman" w:cs="Times New Roman"/>
                <w:bCs/>
                <w:color w:val="000000" w:themeColor="text1"/>
                <w:sz w:val="24"/>
                <w:szCs w:val="24"/>
              </w:rPr>
              <w:lastRenderedPageBreak/>
              <w:t xml:space="preserve">vek 50000h pre nego što se svetlosni fluks smanji na 90% početne vrednosti. Pocetni MacAdam klase 3. Efikasnost svetiljke 124 lm/W, Ra&gt; 80, boja svetla 4000K. Kućište od lima u beloj boji, obloženo (otporno na isparenja ulja, hemijska isparenja, dezinfekciona sredstva i sredstva za čišćenje - uvek pre upotrebe proverite uputstva za čišćenje i materijale). Sertifikovano po EN ISO 14644-1 - čista soba klase 3 do 9. Specijalna mikropiramidna teksturirana optika (MPO) osigurava homogen izgled istovremeno garantujući potrebnu kontrolu odsjaja (UGR &lt;19). Poklopac od inoks aluminijumskog dela opremljen ugrađenim ESG panelom od 4mm, sa unutrašnjim hvataljkama. Montira se na 4 tačke pričvršćivanjem pomoću kompleta za podešavanje nivoa. Preporučena temperatura okoline -20°C do + 30°C Provodnici bez halogena i silikona. Modul 600 Dimenzije </w:t>
            </w:r>
            <w:r w:rsidRPr="00A52E88">
              <w:rPr>
                <w:rFonts w:ascii="Times New Roman" w:eastAsia="Calibri-Bold" w:hAnsi="Times New Roman" w:cs="Times New Roman"/>
                <w:bCs/>
                <w:color w:val="000000" w:themeColor="text1"/>
                <w:sz w:val="24"/>
                <w:szCs w:val="24"/>
              </w:rPr>
              <w:lastRenderedPageBreak/>
              <w:t>preseka plafona 584x577x136 mm težina 12kg. Stepen zaštite IP65. (Plafonska strana IP54)</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hAnsi="Times New Roman" w:cs="Times New Roman"/>
                <w:sz w:val="24"/>
                <w:szCs w:val="24"/>
                <w:lang w:val="en-GB"/>
              </w:rPr>
            </w:pPr>
          </w:p>
        </w:tc>
        <w:tc>
          <w:tcPr>
            <w:tcW w:w="1654" w:type="dxa"/>
            <w:tcBorders>
              <w:top w:val="single" w:sz="4" w:space="0" w:color="auto"/>
              <w:left w:val="single" w:sz="4" w:space="0" w:color="auto"/>
              <w:bottom w:val="single" w:sz="4" w:space="0" w:color="auto"/>
              <w:right w:val="single" w:sz="4" w:space="0" w:color="auto"/>
            </w:tcBorders>
          </w:tcPr>
          <w:p w:rsidR="00D5725D" w:rsidRPr="00A52E88" w:rsidRDefault="00D5725D" w:rsidP="004D6045">
            <w:pPr>
              <w:jc w:val="both"/>
              <w:rPr>
                <w:rFonts w:ascii="Times New Roman" w:hAnsi="Times New Roman" w:cs="Times New Roman"/>
                <w:sz w:val="24"/>
                <w:szCs w:val="24"/>
                <w:lang w:val="en-GB"/>
              </w:rPr>
            </w:pPr>
          </w:p>
        </w:tc>
      </w:tr>
      <w:tr w:rsidR="00D5725D" w:rsidRPr="00A52E88" w:rsidTr="004D6045">
        <w:trPr>
          <w:jc w:val="center"/>
        </w:trPr>
        <w:tc>
          <w:tcPr>
            <w:tcW w:w="1440"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hAnsi="Times New Roman" w:cs="Times New Roman"/>
                <w:sz w:val="24"/>
                <w:szCs w:val="24"/>
              </w:rPr>
            </w:pPr>
          </w:p>
        </w:tc>
        <w:tc>
          <w:tcPr>
            <w:tcW w:w="5996"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UPS</w:t>
            </w:r>
          </w:p>
        </w:tc>
        <w:tc>
          <w:tcPr>
            <w:tcW w:w="3332"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eastAsia="Calibri-Bold" w:hAnsi="Times New Roman" w:cs="Times New Roman"/>
                <w:bCs/>
                <w:color w:val="000000" w:themeColor="text1"/>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hAnsi="Times New Roman" w:cs="Times New Roman"/>
                <w:sz w:val="24"/>
                <w:szCs w:val="24"/>
                <w:lang w:val="en-GB"/>
              </w:rPr>
            </w:pPr>
          </w:p>
        </w:tc>
        <w:tc>
          <w:tcPr>
            <w:tcW w:w="1654" w:type="dxa"/>
            <w:tcBorders>
              <w:top w:val="single" w:sz="4" w:space="0" w:color="auto"/>
              <w:left w:val="single" w:sz="4" w:space="0" w:color="auto"/>
              <w:bottom w:val="single" w:sz="4" w:space="0" w:color="auto"/>
              <w:right w:val="single" w:sz="4" w:space="0" w:color="auto"/>
            </w:tcBorders>
          </w:tcPr>
          <w:p w:rsidR="00D5725D" w:rsidRPr="00A52E88" w:rsidRDefault="00D5725D" w:rsidP="004D6045">
            <w:pPr>
              <w:jc w:val="both"/>
              <w:rPr>
                <w:rFonts w:ascii="Times New Roman" w:hAnsi="Times New Roman" w:cs="Times New Roman"/>
                <w:sz w:val="24"/>
                <w:szCs w:val="24"/>
                <w:lang w:val="en-GB"/>
              </w:rPr>
            </w:pPr>
          </w:p>
        </w:tc>
      </w:tr>
      <w:tr w:rsidR="00D5725D" w:rsidRPr="00A52E88" w:rsidTr="004D6045">
        <w:trPr>
          <w:jc w:val="center"/>
        </w:trPr>
        <w:tc>
          <w:tcPr>
            <w:tcW w:w="1440"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hAnsi="Times New Roman" w:cs="Times New Roman"/>
                <w:sz w:val="24"/>
                <w:szCs w:val="24"/>
              </w:rPr>
            </w:pPr>
            <w:r w:rsidRPr="00A52E88">
              <w:rPr>
                <w:rFonts w:ascii="Times New Roman" w:hAnsi="Times New Roman" w:cs="Times New Roman"/>
                <w:sz w:val="24"/>
                <w:szCs w:val="24"/>
              </w:rPr>
              <w:t>13.1</w:t>
            </w:r>
          </w:p>
        </w:tc>
        <w:tc>
          <w:tcPr>
            <w:tcW w:w="5996"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Nabavka, isporuka, montaža i puštanje u rad UPS uređaja tipa: "TRIMOD HE15kVA"  proizvođača: "Legrand"  ili ekvivalentno kat.br. 3 104 07. UPS uređaj je sa sledećim karakteristikama:</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 nominana snaga 15kVA/15kW</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 tehnologija: ON line</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 modularni orman, pribliznih dimenzija (414x1650x628)mm - 361kg</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 ulaz/izlaz: 1-1/1-3/3-1/3-3</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 procenjeno back-up vreme 30minuta pri snazi 8,4kW</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 xml:space="preserve">- u saglasnosti sa EN62040-1, EN62040-2,    </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 xml:space="preserve">                               EN 62040-3</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i sav ostali potreban materijal (vodovi za povezivanje, zavrtnjevi, i sl.) po potrebi.</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p>
        </w:tc>
        <w:tc>
          <w:tcPr>
            <w:tcW w:w="3332"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Dostaviti tehničke listove (karakteristike i sertifikati) kao dokaz traženih karakteristika.</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 nominana snaga 15kVA/15kW</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 tehnologija: ON line</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 modularni orman, pribliznih dimenzija (414x1650x628)mm - 361kg</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 ulaz/izlaz: 1-1/1-3/3-1/3-3</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 procenjeno back-up vreme 30minuta pri snazi 8,4kW</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 xml:space="preserve">- u saglasnosti sa EN62040-1, EN62040-2,    </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 xml:space="preserve">                               EN 62040-3</w:t>
            </w:r>
          </w:p>
          <w:p w:rsidR="00D5725D" w:rsidRPr="00A52E88" w:rsidRDefault="00D5725D" w:rsidP="004D6045">
            <w:pPr>
              <w:jc w:val="both"/>
              <w:rPr>
                <w:rFonts w:ascii="Times New Roman" w:eastAsia="Calibri-Bold" w:hAnsi="Times New Roman" w:cs="Times New Roman"/>
                <w:bCs/>
                <w:color w:val="000000" w:themeColor="text1"/>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hAnsi="Times New Roman" w:cs="Times New Roman"/>
                <w:sz w:val="24"/>
                <w:szCs w:val="24"/>
                <w:lang w:val="en-GB"/>
              </w:rPr>
            </w:pPr>
          </w:p>
        </w:tc>
        <w:tc>
          <w:tcPr>
            <w:tcW w:w="1654" w:type="dxa"/>
            <w:tcBorders>
              <w:top w:val="single" w:sz="4" w:space="0" w:color="auto"/>
              <w:left w:val="single" w:sz="4" w:space="0" w:color="auto"/>
              <w:bottom w:val="single" w:sz="4" w:space="0" w:color="auto"/>
              <w:right w:val="single" w:sz="4" w:space="0" w:color="auto"/>
            </w:tcBorders>
          </w:tcPr>
          <w:p w:rsidR="00D5725D" w:rsidRPr="00A52E88" w:rsidRDefault="00D5725D" w:rsidP="004D6045">
            <w:pPr>
              <w:jc w:val="both"/>
              <w:rPr>
                <w:rFonts w:ascii="Times New Roman" w:hAnsi="Times New Roman" w:cs="Times New Roman"/>
                <w:sz w:val="24"/>
                <w:szCs w:val="24"/>
                <w:lang w:val="en-GB"/>
              </w:rPr>
            </w:pPr>
          </w:p>
        </w:tc>
      </w:tr>
      <w:tr w:rsidR="00D5725D" w:rsidRPr="00A52E88" w:rsidTr="004D6045">
        <w:trPr>
          <w:jc w:val="center"/>
        </w:trPr>
        <w:tc>
          <w:tcPr>
            <w:tcW w:w="14549" w:type="dxa"/>
            <w:gridSpan w:val="5"/>
            <w:tcBorders>
              <w:bottom w:val="single" w:sz="4" w:space="0" w:color="auto"/>
            </w:tcBorders>
            <w:shd w:val="clear" w:color="auto" w:fill="auto"/>
          </w:tcPr>
          <w:p w:rsidR="00D5725D" w:rsidRPr="00A52E88" w:rsidRDefault="00D5725D" w:rsidP="004D6045">
            <w:pPr>
              <w:jc w:val="both"/>
              <w:rPr>
                <w:rFonts w:ascii="Times New Roman" w:hAnsi="Times New Roman" w:cs="Times New Roman"/>
                <w:b/>
                <w:sz w:val="24"/>
                <w:szCs w:val="24"/>
                <w:lang w:val="sr-Latn-RS"/>
              </w:rPr>
            </w:pPr>
            <w:r w:rsidRPr="00A52E88">
              <w:rPr>
                <w:rFonts w:ascii="Times New Roman" w:hAnsi="Times New Roman" w:cs="Times New Roman"/>
                <w:b/>
                <w:sz w:val="24"/>
                <w:szCs w:val="24"/>
                <w:lang w:val="sr-Latn-RS"/>
              </w:rPr>
              <w:t>MAŠINSKE INSTALACIJE</w:t>
            </w:r>
          </w:p>
        </w:tc>
      </w:tr>
      <w:tr w:rsidR="00D5725D" w:rsidRPr="00A52E88" w:rsidTr="004D6045">
        <w:trPr>
          <w:jc w:val="center"/>
        </w:trPr>
        <w:tc>
          <w:tcPr>
            <w:tcW w:w="1440"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hAnsi="Times New Roman" w:cs="Times New Roman"/>
                <w:sz w:val="24"/>
                <w:szCs w:val="24"/>
              </w:rPr>
            </w:pPr>
            <w:r w:rsidRPr="00A52E88">
              <w:rPr>
                <w:rFonts w:ascii="Times New Roman" w:hAnsi="Times New Roman" w:cs="Times New Roman"/>
                <w:sz w:val="24"/>
                <w:szCs w:val="24"/>
              </w:rPr>
              <w:t>I.1</w:t>
            </w:r>
          </w:p>
        </w:tc>
        <w:tc>
          <w:tcPr>
            <w:tcW w:w="5996"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Čelični panelni radijatori specijalne konstrukcije proizvođača "KERMI" Nemačka  tip: therm-x2 - K – Hygiene, model 20 ili ekvivalentno, sa 4 (četiri) bočna priključka dimenzije R1/2", u kompletu sa nosačima i konzolama za montažu na zid. Dimenzije radijatora</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lastRenderedPageBreak/>
              <w:t>visina radijatora h=600</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(20) 400 x 600,(20) 500 x 600,(20) 600 x 600,(20) 700 x 600,(20) 800 x 600,(20) 900 x 600,(20) 1000 x 600,(20) 1100 x 600,(20) 1200 x 600,(20) 1300 x 600,(20) 1400 x 600,(20) 1600 x 600</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visina radijatora h=900</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(20) 400 x 900,(20) 500 x 900,(20) 600 x 900,(20) 700 x 900,(20) 800 x 900,(20) 900 x 900,(20) 1000 x 900,(20) 1100 x 900,(20) 1200 x 900,(20) 1300 x 900,(20) 1400 x 900,(20) 1600 x 900</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p>
        </w:tc>
        <w:tc>
          <w:tcPr>
            <w:tcW w:w="3332"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lastRenderedPageBreak/>
              <w:t>Dostaviti tehničke listove kao dokaz traženih karakteristika.</w:t>
            </w:r>
          </w:p>
          <w:p w:rsidR="00D5725D" w:rsidRPr="00A52E88" w:rsidRDefault="00D5725D" w:rsidP="004D6045">
            <w:pPr>
              <w:jc w:val="both"/>
              <w:rPr>
                <w:rFonts w:ascii="Times New Roman" w:eastAsia="Calibri-Bold" w:hAnsi="Times New Roman" w:cs="Times New Roman"/>
                <w:bCs/>
                <w:color w:val="000000" w:themeColor="text1"/>
                <w:sz w:val="24"/>
                <w:szCs w:val="24"/>
              </w:rPr>
            </w:pP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lastRenderedPageBreak/>
              <w:t>Sertifikat o higijenik izvedbi.</w:t>
            </w:r>
          </w:p>
          <w:p w:rsidR="00D5725D" w:rsidRPr="00A52E88" w:rsidRDefault="00D5725D" w:rsidP="004D6045">
            <w:pPr>
              <w:jc w:val="both"/>
              <w:rPr>
                <w:rFonts w:ascii="Times New Roman" w:eastAsia="Calibri-Bold" w:hAnsi="Times New Roman" w:cs="Times New Roman"/>
                <w:bCs/>
                <w:color w:val="000000" w:themeColor="text1"/>
                <w:sz w:val="24"/>
                <w:szCs w:val="24"/>
              </w:rPr>
            </w:pP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Dimenzije radijatora</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visina radijatora h=600</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(20) 400 x 600,(20) 500 x 600,(20) 600 x 600,(20) 700 x 600,(20) 800 x 600,(20) 900 x 600,(20) 1000 x 600,(20) 1100 x 600,(20) 1200 x 600,(20) 1300 x 600,(20) 1400 x 600,(20) 1600 x 600</w:t>
            </w:r>
          </w:p>
          <w:p w:rsidR="00D5725D" w:rsidRPr="00A52E88" w:rsidRDefault="00D5725D" w:rsidP="004D6045">
            <w:pPr>
              <w:jc w:val="both"/>
              <w:rPr>
                <w:rFonts w:ascii="Times New Roman" w:eastAsia="Calibri-Bold" w:hAnsi="Times New Roman" w:cs="Times New Roman"/>
                <w:bCs/>
                <w:color w:val="000000" w:themeColor="text1"/>
                <w:sz w:val="24"/>
                <w:szCs w:val="24"/>
              </w:rPr>
            </w:pP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visina radijatora h=900</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(20) 400 x 900,(20) 500 x 900,(20) 600 x 900,(20) 700 x 900,(20) 800 x 900,(20) 900 x 900,(20) 1000 x 900,(20) 1100 x 900,(20) 1200 x 900,(20) 1300 x 900,(20) 1400 x 900,(20) 1600 x 900</w:t>
            </w:r>
          </w:p>
          <w:p w:rsidR="00D5725D" w:rsidRPr="00A52E88" w:rsidRDefault="00D5725D" w:rsidP="004D6045">
            <w:pPr>
              <w:jc w:val="both"/>
              <w:rPr>
                <w:rFonts w:ascii="Times New Roman" w:eastAsia="Calibri-Bold" w:hAnsi="Times New Roman" w:cs="Times New Roman"/>
                <w:bCs/>
                <w:color w:val="000000" w:themeColor="text1"/>
                <w:sz w:val="24"/>
                <w:szCs w:val="24"/>
              </w:rPr>
            </w:pPr>
          </w:p>
          <w:p w:rsidR="00D5725D" w:rsidRPr="00A52E88" w:rsidRDefault="00D5725D" w:rsidP="004D6045">
            <w:pPr>
              <w:jc w:val="both"/>
              <w:rPr>
                <w:rFonts w:ascii="Times New Roman" w:eastAsia="Calibri-Bold" w:hAnsi="Times New Roman" w:cs="Times New Roman"/>
                <w:bCs/>
                <w:color w:val="000000" w:themeColor="text1"/>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hAnsi="Times New Roman" w:cs="Times New Roman"/>
                <w:sz w:val="24"/>
                <w:szCs w:val="24"/>
                <w:lang w:val="en-GB"/>
              </w:rPr>
            </w:pPr>
          </w:p>
        </w:tc>
        <w:tc>
          <w:tcPr>
            <w:tcW w:w="1654" w:type="dxa"/>
            <w:tcBorders>
              <w:top w:val="single" w:sz="4" w:space="0" w:color="auto"/>
              <w:left w:val="single" w:sz="4" w:space="0" w:color="auto"/>
              <w:bottom w:val="single" w:sz="4" w:space="0" w:color="auto"/>
              <w:right w:val="single" w:sz="4" w:space="0" w:color="auto"/>
            </w:tcBorders>
          </w:tcPr>
          <w:p w:rsidR="00D5725D" w:rsidRPr="00A52E88" w:rsidRDefault="00D5725D" w:rsidP="004D6045">
            <w:pPr>
              <w:jc w:val="both"/>
              <w:rPr>
                <w:rFonts w:ascii="Times New Roman" w:hAnsi="Times New Roman" w:cs="Times New Roman"/>
                <w:sz w:val="24"/>
                <w:szCs w:val="24"/>
                <w:lang w:val="en-GB"/>
              </w:rPr>
            </w:pPr>
          </w:p>
        </w:tc>
      </w:tr>
      <w:tr w:rsidR="00D5725D" w:rsidRPr="00A52E88" w:rsidTr="004D6045">
        <w:trPr>
          <w:jc w:val="center"/>
        </w:trPr>
        <w:tc>
          <w:tcPr>
            <w:tcW w:w="1440"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hAnsi="Times New Roman" w:cs="Times New Roman"/>
                <w:sz w:val="24"/>
                <w:szCs w:val="24"/>
              </w:rPr>
            </w:pPr>
            <w:r w:rsidRPr="00A52E88">
              <w:rPr>
                <w:rFonts w:ascii="Times New Roman" w:hAnsi="Times New Roman" w:cs="Times New Roman"/>
                <w:sz w:val="24"/>
                <w:szCs w:val="24"/>
              </w:rPr>
              <w:t>II.1</w:t>
            </w:r>
          </w:p>
        </w:tc>
        <w:tc>
          <w:tcPr>
            <w:tcW w:w="5996"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Kompaktne spoljašnje VRF jedinice MiNi SMMS - e: proizvođač Toshiba, MCY-MHP0404HS8-E ili ekvivalentno.</w:t>
            </w:r>
          </w:p>
        </w:tc>
        <w:tc>
          <w:tcPr>
            <w:tcW w:w="3332"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Dostaviti tehničke listove (karakteristike i sertifikati) kao dokaz traženih karakteristika.</w:t>
            </w:r>
          </w:p>
          <w:p w:rsidR="00D5725D" w:rsidRPr="00A52E88" w:rsidRDefault="00D5725D" w:rsidP="004D6045">
            <w:pPr>
              <w:jc w:val="both"/>
              <w:rPr>
                <w:rFonts w:ascii="Times New Roman" w:eastAsia="Calibri-Bold" w:hAnsi="Times New Roman" w:cs="Times New Roman"/>
                <w:bCs/>
                <w:color w:val="000000" w:themeColor="text1"/>
                <w:sz w:val="24"/>
                <w:szCs w:val="24"/>
              </w:rPr>
            </w:pP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Kompaktne spoljašnje VRF jedinice MiNi SMMS - e: proizvođač Toshiba, MCY-MHP0404HS8-E-</w:t>
            </w:r>
          </w:p>
          <w:p w:rsidR="00D5725D" w:rsidRPr="00A52E88" w:rsidRDefault="00D5725D" w:rsidP="004D6045">
            <w:pPr>
              <w:jc w:val="both"/>
              <w:rPr>
                <w:rFonts w:ascii="Times New Roman" w:eastAsia="Calibri-Bold" w:hAnsi="Times New Roman" w:cs="Times New Roman"/>
                <w:bCs/>
                <w:color w:val="000000" w:themeColor="text1"/>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hAnsi="Times New Roman" w:cs="Times New Roman"/>
                <w:sz w:val="24"/>
                <w:szCs w:val="24"/>
                <w:lang w:val="en-GB"/>
              </w:rPr>
            </w:pPr>
          </w:p>
        </w:tc>
        <w:tc>
          <w:tcPr>
            <w:tcW w:w="1654" w:type="dxa"/>
            <w:tcBorders>
              <w:top w:val="single" w:sz="4" w:space="0" w:color="auto"/>
              <w:left w:val="single" w:sz="4" w:space="0" w:color="auto"/>
              <w:bottom w:val="single" w:sz="4" w:space="0" w:color="auto"/>
              <w:right w:val="single" w:sz="4" w:space="0" w:color="auto"/>
            </w:tcBorders>
          </w:tcPr>
          <w:p w:rsidR="00D5725D" w:rsidRPr="00A52E88" w:rsidRDefault="00D5725D" w:rsidP="004D6045">
            <w:pPr>
              <w:jc w:val="both"/>
              <w:rPr>
                <w:rFonts w:ascii="Times New Roman" w:hAnsi="Times New Roman" w:cs="Times New Roman"/>
                <w:sz w:val="24"/>
                <w:szCs w:val="24"/>
                <w:lang w:val="en-GB"/>
              </w:rPr>
            </w:pPr>
          </w:p>
        </w:tc>
      </w:tr>
      <w:tr w:rsidR="00D5725D" w:rsidRPr="00A52E88" w:rsidTr="004D6045">
        <w:trPr>
          <w:jc w:val="center"/>
        </w:trPr>
        <w:tc>
          <w:tcPr>
            <w:tcW w:w="1440"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hAnsi="Times New Roman" w:cs="Times New Roman"/>
                <w:sz w:val="24"/>
                <w:szCs w:val="24"/>
              </w:rPr>
            </w:pPr>
            <w:r w:rsidRPr="00A52E88">
              <w:rPr>
                <w:rFonts w:ascii="Times New Roman" w:hAnsi="Times New Roman" w:cs="Times New Roman"/>
                <w:sz w:val="24"/>
                <w:szCs w:val="24"/>
              </w:rPr>
              <w:t>II.2</w:t>
            </w:r>
          </w:p>
        </w:tc>
        <w:tc>
          <w:tcPr>
            <w:tcW w:w="5996"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 xml:space="preserve"> Toplotne pumpe spoljašnje VRF inverterske jedinice, proizvođač Toshiba, MMY-SAP0806HT8P-E, MMY-SAP1006HT8P-E,MMY-SAP1206HT8P-E ili ekvivalentno.</w:t>
            </w:r>
          </w:p>
        </w:tc>
        <w:tc>
          <w:tcPr>
            <w:tcW w:w="3332"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Dostaviti tehničke listove (karakteristike i sertifikati)  kao dokaz traženih karakteristika.</w:t>
            </w:r>
          </w:p>
          <w:p w:rsidR="00D5725D" w:rsidRPr="00A52E88" w:rsidRDefault="00D5725D" w:rsidP="004D6045">
            <w:pPr>
              <w:jc w:val="both"/>
              <w:rPr>
                <w:rFonts w:ascii="Times New Roman" w:eastAsia="Calibri-Bold" w:hAnsi="Times New Roman" w:cs="Times New Roman"/>
                <w:bCs/>
                <w:color w:val="000000" w:themeColor="text1"/>
                <w:sz w:val="24"/>
                <w:szCs w:val="24"/>
              </w:rPr>
            </w:pP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Toplotne pumpe spoljašnje VRF inverterske jedinice, proizvođač Toshiba, MMY-SAP0806HT8P-E, MMY-SAP1006HT8P-E,MMY-SAP1206HT8P-E.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hAnsi="Times New Roman" w:cs="Times New Roman"/>
                <w:sz w:val="24"/>
                <w:szCs w:val="24"/>
                <w:lang w:val="en-GB"/>
              </w:rPr>
            </w:pPr>
          </w:p>
        </w:tc>
        <w:tc>
          <w:tcPr>
            <w:tcW w:w="1654" w:type="dxa"/>
            <w:tcBorders>
              <w:top w:val="single" w:sz="4" w:space="0" w:color="auto"/>
              <w:left w:val="single" w:sz="4" w:space="0" w:color="auto"/>
              <w:bottom w:val="single" w:sz="4" w:space="0" w:color="auto"/>
              <w:right w:val="single" w:sz="4" w:space="0" w:color="auto"/>
            </w:tcBorders>
          </w:tcPr>
          <w:p w:rsidR="00D5725D" w:rsidRPr="00A52E88" w:rsidRDefault="00D5725D" w:rsidP="004D6045">
            <w:pPr>
              <w:jc w:val="both"/>
              <w:rPr>
                <w:rFonts w:ascii="Times New Roman" w:hAnsi="Times New Roman" w:cs="Times New Roman"/>
                <w:sz w:val="24"/>
                <w:szCs w:val="24"/>
                <w:lang w:val="en-GB"/>
              </w:rPr>
            </w:pPr>
          </w:p>
        </w:tc>
      </w:tr>
      <w:tr w:rsidR="00D5725D" w:rsidRPr="00A52E88" w:rsidTr="004D6045">
        <w:trPr>
          <w:jc w:val="center"/>
        </w:trPr>
        <w:tc>
          <w:tcPr>
            <w:tcW w:w="1440"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hAnsi="Times New Roman" w:cs="Times New Roman"/>
                <w:sz w:val="24"/>
                <w:szCs w:val="24"/>
              </w:rPr>
            </w:pPr>
            <w:r w:rsidRPr="00A52E88">
              <w:rPr>
                <w:rFonts w:ascii="Times New Roman" w:hAnsi="Times New Roman" w:cs="Times New Roman"/>
                <w:sz w:val="24"/>
                <w:szCs w:val="24"/>
              </w:rPr>
              <w:t>II.3</w:t>
            </w:r>
          </w:p>
        </w:tc>
        <w:tc>
          <w:tcPr>
            <w:tcW w:w="5996"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Kasetne 2-smerne unutrašnje jedinice za VRF proizvođač Toshiba, MMU-AP0072WH1, ili ekvivalentno.</w:t>
            </w:r>
          </w:p>
        </w:tc>
        <w:tc>
          <w:tcPr>
            <w:tcW w:w="3332"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Dostaviti tehničke listove (karakteristike i sertifikati)  kao dokaz traženih karakteristika.</w:t>
            </w:r>
          </w:p>
          <w:p w:rsidR="00D5725D" w:rsidRPr="00A52E88" w:rsidRDefault="00D5725D" w:rsidP="004D6045">
            <w:pPr>
              <w:jc w:val="both"/>
              <w:rPr>
                <w:rFonts w:ascii="Times New Roman" w:eastAsia="Calibri-Bold" w:hAnsi="Times New Roman" w:cs="Times New Roman"/>
                <w:bCs/>
                <w:color w:val="000000" w:themeColor="text1"/>
                <w:sz w:val="24"/>
                <w:szCs w:val="24"/>
              </w:rPr>
            </w:pP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Kasetne 2-smerne unutrašnje jedinice za VRF proizvođač Toshiba,MMU-AP0072WH1.</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hAnsi="Times New Roman" w:cs="Times New Roman"/>
                <w:sz w:val="24"/>
                <w:szCs w:val="24"/>
                <w:lang w:val="en-GB"/>
              </w:rPr>
            </w:pPr>
          </w:p>
        </w:tc>
        <w:tc>
          <w:tcPr>
            <w:tcW w:w="1654" w:type="dxa"/>
            <w:tcBorders>
              <w:top w:val="single" w:sz="4" w:space="0" w:color="auto"/>
              <w:left w:val="single" w:sz="4" w:space="0" w:color="auto"/>
              <w:bottom w:val="single" w:sz="4" w:space="0" w:color="auto"/>
              <w:right w:val="single" w:sz="4" w:space="0" w:color="auto"/>
            </w:tcBorders>
          </w:tcPr>
          <w:p w:rsidR="00D5725D" w:rsidRPr="00A52E88" w:rsidRDefault="00D5725D" w:rsidP="004D6045">
            <w:pPr>
              <w:jc w:val="both"/>
              <w:rPr>
                <w:rFonts w:ascii="Times New Roman" w:hAnsi="Times New Roman" w:cs="Times New Roman"/>
                <w:sz w:val="24"/>
                <w:szCs w:val="24"/>
                <w:lang w:val="en-GB"/>
              </w:rPr>
            </w:pPr>
          </w:p>
        </w:tc>
      </w:tr>
      <w:tr w:rsidR="00D5725D" w:rsidRPr="00A52E88" w:rsidTr="004D6045">
        <w:trPr>
          <w:jc w:val="center"/>
        </w:trPr>
        <w:tc>
          <w:tcPr>
            <w:tcW w:w="1440"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hAnsi="Times New Roman" w:cs="Times New Roman"/>
                <w:sz w:val="24"/>
                <w:szCs w:val="24"/>
              </w:rPr>
            </w:pPr>
            <w:r w:rsidRPr="00A52E88">
              <w:rPr>
                <w:rFonts w:ascii="Times New Roman" w:hAnsi="Times New Roman" w:cs="Times New Roman"/>
                <w:sz w:val="24"/>
                <w:szCs w:val="24"/>
              </w:rPr>
              <w:lastRenderedPageBreak/>
              <w:t>II.6</w:t>
            </w:r>
          </w:p>
        </w:tc>
        <w:tc>
          <w:tcPr>
            <w:tcW w:w="5996"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Kasetne 4-smerne unutrašnje jedinice                (60x60) za VRF proizvođač Toshiba, MMU-AP0057MH-E, MMU-AP0077MH-E, MMU-AP0097MH-E, MMU-AP0127MH-E, MMU-AP0187MH-E ili ekvivalentno.</w:t>
            </w:r>
          </w:p>
        </w:tc>
        <w:tc>
          <w:tcPr>
            <w:tcW w:w="3332"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Dostaviti tehničke listove (karakteristike i sertifikati)  kao dokaz traženih karakteristika.</w:t>
            </w:r>
          </w:p>
          <w:p w:rsidR="00D5725D" w:rsidRPr="00A52E88" w:rsidRDefault="00D5725D" w:rsidP="004D6045">
            <w:pPr>
              <w:jc w:val="both"/>
              <w:rPr>
                <w:rFonts w:ascii="Times New Roman" w:eastAsia="Calibri-Bold" w:hAnsi="Times New Roman" w:cs="Times New Roman"/>
                <w:bCs/>
                <w:color w:val="000000" w:themeColor="text1"/>
                <w:sz w:val="24"/>
                <w:szCs w:val="24"/>
              </w:rPr>
            </w:pP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Kasetne 4-smerne unutrašnje jedinice                (60x60) za VRF proizvođač Toshiba, MMU-AP0057MH-E, MMU-AP0077MH-E, MMU-AP0097MH-E, MMU-AP0127MH-E, MMU-AP0187MH-E.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hAnsi="Times New Roman" w:cs="Times New Roman"/>
                <w:sz w:val="24"/>
                <w:szCs w:val="24"/>
                <w:lang w:val="en-GB"/>
              </w:rPr>
            </w:pPr>
          </w:p>
        </w:tc>
        <w:tc>
          <w:tcPr>
            <w:tcW w:w="1654" w:type="dxa"/>
            <w:tcBorders>
              <w:top w:val="single" w:sz="4" w:space="0" w:color="auto"/>
              <w:left w:val="single" w:sz="4" w:space="0" w:color="auto"/>
              <w:bottom w:val="single" w:sz="4" w:space="0" w:color="auto"/>
              <w:right w:val="single" w:sz="4" w:space="0" w:color="auto"/>
            </w:tcBorders>
          </w:tcPr>
          <w:p w:rsidR="00D5725D" w:rsidRPr="00A52E88" w:rsidRDefault="00D5725D" w:rsidP="004D6045">
            <w:pPr>
              <w:jc w:val="both"/>
              <w:rPr>
                <w:rFonts w:ascii="Times New Roman" w:hAnsi="Times New Roman" w:cs="Times New Roman"/>
                <w:sz w:val="24"/>
                <w:szCs w:val="24"/>
                <w:lang w:val="en-GB"/>
              </w:rPr>
            </w:pPr>
          </w:p>
        </w:tc>
      </w:tr>
      <w:tr w:rsidR="00D5725D" w:rsidRPr="00A52E88" w:rsidTr="004D6045">
        <w:trPr>
          <w:jc w:val="center"/>
        </w:trPr>
        <w:tc>
          <w:tcPr>
            <w:tcW w:w="1440"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hAnsi="Times New Roman" w:cs="Times New Roman"/>
                <w:sz w:val="24"/>
                <w:szCs w:val="24"/>
              </w:rPr>
            </w:pPr>
            <w:r w:rsidRPr="00A52E88">
              <w:rPr>
                <w:rFonts w:ascii="Times New Roman" w:hAnsi="Times New Roman" w:cs="Times New Roman"/>
                <w:sz w:val="24"/>
                <w:szCs w:val="24"/>
              </w:rPr>
              <w:t>III.1</w:t>
            </w:r>
          </w:p>
        </w:tc>
        <w:tc>
          <w:tcPr>
            <w:tcW w:w="5996"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Ventilaciona komore u spratnoj izvedbi, za higijensku unutrašnju ugradnju, proizvod "Klima oprema" ili ekvivalentno, sledećih tehničkih karakteristika:</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Tip: KEK 5-M-DU50S-H</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Ubacni vazduh:</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Protok vazduha: 4.450 m3/h</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Vrećasti filter s predfiltrom:</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Panelni filter Class ISO16890</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Tip: KA 40-98mm G4</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Vrećasti filter Class ISO16890</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Tip: FV 85-535mm F7</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Pločasti rekuperator</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Napajanje [m3/h] 4,450 Pad pritiska [Pa] 292</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Ulaz [°C] -18.00 Vlažnost [%] 90.0, Izlazi [°C] 2.80 Vlažnost [%] 17.0</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S by-pass-om širine [mm] H5 max. Brz.vazduha bypass [m/s] 12.36 m/s</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lastRenderedPageBreak/>
              <w:t>Odsis [m3/h] 4,230 Pad pritiska [Pa] 196 Ulaz [°C] 20.00 Vlažnost [%] 50.0 Izlazi [°C] 4.10 Vlažnost [%] 96.0, Povrat toplote [kW] 30.94</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Kada</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K-50-1 1/4" Materijal Nerđajući čelik AISI 3 Dimenzija ispusnog priključka 1 1/4''</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By-pass demper, Vrsta pogona: Polugom, Tip SER100ALBP45, Okvir Aluminijum</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Eliminator kapljica, PSG33 /R Okvir Nerđajući čelik AISI 304 Lamele PPTV</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Regulacioni demper, Tip SER100AL02RD, Vrsta pogona Polugom</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Grejač</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Protok vazduha [m3/h] 4,450 Gustina [kg/m3] 1.20, Brzina vazduha [m/s] 2.06, Vazduh ulaz [°C] 2.80</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Vazduh izlaz [°C] 30.00, Pad pritiska na str.vazduha [Pa] 26, Učinak [kW] 40.69, Medij Voda, Protok medija [l/s] 0.5, Brzina medija [m/s] 0.51, Temp. Medija - u/ Temp. Medija - izlaz [°C] 80.00 / 60.00, Pad pritiska na str.medija [kPa] 9.03, Sadržaj medija [l] 6.500</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Hladnjak</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Direktni isparivač, Protok vazduha [m3/h] 4,450, Brzina vazduha [m/s] 2.18, Gustina [kg/m3] 1.20</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Vazduh ulaz [°C] 33.00 Vlažnost [%] 35.0, Vazduh izlaz [°C] 18.00 Vlažnost [%] 77.9, Pad pritiska na str.vazduha [ 124 wet, Uk. učinak [kW] 26.69, Osetni učin [kW] 22.69</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SHR 0.85, Medij R410A, Temp. isparavanja [°C] 8.00, Pregrejanje [°C] 10.00, Br. rashl. krugova 1 , Sadržaj medija [l] 12.800</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Kada, K-50-1 1/4" Materijal Nerđajući čelik AISI 3 Dimenzija ispusnog priključka 1 1/4''</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Eliminator kapljica, PSG33 /R Okvir Nerđajući čelik AISI 304 Lamele PPTV</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lastRenderedPageBreak/>
              <w:t>Grejač</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Protok vazduha [m3/h] 4,450 Gustina [kg/m3] 1.20, Brzina vazduha [m/s] 2.06, Vazduh ulaz [°C] 18.00, Vazduh izlaz [°C] 24.00, Pad pritiska na str.vazduha [ 14, Učinak [kW] 9.14, Medij Voda, Protok medija [l/s] 0.1100, Temp. Medija - u/ Temp. Medija - izlaz [° 80.00 / 60.00, Pad pritiska na str.medija [kPa] 7.78 ,Sadržaj medija [l] 3.800</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Parni ovlaživač</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Materijal * INOX/INOX/INOX, Tip UR080HL004-4xDP085D40R0-2xUEKY40X400</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Vazduh ulaz [°C] 30.00 Vlaga - ulaz [%] 3.0 Nazivna snaga [kW] 60.000, Vazduh izlaz [°C] 30.00 Vlaga - izlaz [%] 50.0 Nazivna struja [A] 86.60,Učinak ovlaživnja [kg/h] 67.03</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Kada</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K-50-1 1/4" Materijal Nerđajući čelik AISI 3 Dimenzija ispusnog priključka 1 1/4''</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Ventilator bez spiralnog kućišta "Pl, Ventilator 130594/0Z01 ER40C-2DN.G7.1R, Protok vazduha [m3/h] 4450, Eksterni pad pritiska [Pa] 800, Frekventni pretvarač, Napajanje 3x400 V / 50 Hz Zaštita IP54, Tip FC-5,5 Maks. snaga motora [kW] 5.500 Nazivna struja [A] 13.00, Prigušivač zvuka</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Model PZ 2, Tip kulise 915-800-200</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Vrećasti filter, Class ISO16890 ePM1 80%, Tip FV 95-535mm F9</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Odsisni vazduh</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Filter, Vrećasti filter Class ISO16890 ePM2.5 65%, Tip FV 85-535mm F7</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Prigušivač zvuka, Model PZ 2, Tip kulise 915-800-200</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Ventilator bez spiralnog kućišta "Pl</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lastRenderedPageBreak/>
              <w:t>Ventilator 130596/0Z01 ER35C-2DN.D7.1R, Protok vazduha [m3/h] 4230, Eksterni pad pritiska [Pa] 400, Motor ZAH-IE2-50Hz-90-2-2.2, Zaštita IP55</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Frekventni pretvarač</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Napajanje 3x400 V / 50 Hz Zaštita IP54</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Tip FC-2,2 Maks. snaga motora [kW] 2.200 Nazivna struja [A] 5.60</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Regulacijski demper</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"Tip SER100AL02RD</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Vrsta pogona Polugom"</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Orijentaciona težina klima komore je 2000 kg</w:t>
            </w:r>
          </w:p>
        </w:tc>
        <w:tc>
          <w:tcPr>
            <w:tcW w:w="3332"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lastRenderedPageBreak/>
              <w:t>Dostaviti tehničke listove (karakteristike i sertifikati)  kao dokaz traženih karakteristika.</w:t>
            </w:r>
          </w:p>
          <w:p w:rsidR="00D5725D" w:rsidRPr="00A52E88" w:rsidRDefault="00D5725D" w:rsidP="004D6045">
            <w:pPr>
              <w:jc w:val="both"/>
              <w:rPr>
                <w:rFonts w:ascii="Times New Roman" w:eastAsia="Calibri-Bold" w:hAnsi="Times New Roman" w:cs="Times New Roman"/>
                <w:bCs/>
                <w:color w:val="000000" w:themeColor="text1"/>
                <w:sz w:val="24"/>
                <w:szCs w:val="24"/>
              </w:rPr>
            </w:pP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Tip: KEK 5-M-DU50S-H</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Ubacni vazduh:</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Protok vazduha: 4.450 m3/h</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Vrećasti filter s predfiltrom:</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Panelni filter Class ISO16890</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Tip: KA 40-98mm G4</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Vrećasti filter Class ISO16890</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Tip: FV 85-535mm F7</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lastRenderedPageBreak/>
              <w:t>Pločasti rekuperator</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Napajanje [m3/h] 4,450 Pad pritiska [Pa] 292</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Ulaz [°C] -18.00 Vlažnost [%] 90.0, Izlazi [°C] 2.80 Vlažnost [%] 17.0</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S by-pass-om širine [mm] H5 max. Brz.vazduha bypass [m/s] 12.36 m/s</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Odsis [m3/h] 4,230 Pad pritiska [Pa] 196 Ulaz [°C] 20.00 Vlažnost [%] 50.0 Izlazi [°C] 4.10 Vlažnost [%] 96.0, Povrat toplote [kW] 30.94</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Kada</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K-50-1 1/4" Materijal Nerđajući čelik AISI 3 Dimenzija ispusnog priključka 1 1/4''</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By-pass demper, Vrsta pogona: Polugom, Tip SER100ALBP45, Okvir Aluminijum</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Eliminator kapljica, PSG33 /R Okvir Nerđajući čelik AISI 304 Lamele PPTV</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lastRenderedPageBreak/>
              <w:t>Regulacioni demper, Tip SER100AL02RD, Vrsta pogona Polugom</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Grejač</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Protok vazduha [m3/h] 4,450 Gustina [kg/m3] 1.20, Brzina vazduha [m/s] 2.06, Vazduh ulaz [°C] 2.80</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Vazduh izlaz [°C] 30.00, Pad pritiska na str.vazduha [Pa] 26, Učinak [kW] 40.69, Medij Voda, Protok medija [l/s] 0.5, Brzina medija [m/s] 0.51, Temp. Medija - u/ Temp. Medija - izlaz [°C] 80.00 / 60.00, Pad pritiska na str.medija [kPa] 9.03, Sadržaj medija [l] 6.500</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Hladnjak</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Direktni isparivač, Protok vazduha [m3/h] 4,450, Brzina vazduha [m/s] 2.18, Gustina [kg/m3] 1.20</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 xml:space="preserve">Vazduh ulaz [°C] 33.00 Vlažnost [%] 35.0, Vazduh izlaz [°C] 18.00 Vlažnost [%] 77.9, Pad pritiska na </w:t>
            </w:r>
            <w:proofErr w:type="gramStart"/>
            <w:r w:rsidRPr="00A52E88">
              <w:rPr>
                <w:rFonts w:ascii="Times New Roman" w:eastAsia="Calibri-Bold" w:hAnsi="Times New Roman" w:cs="Times New Roman"/>
                <w:bCs/>
                <w:color w:val="000000" w:themeColor="text1"/>
                <w:sz w:val="24"/>
                <w:szCs w:val="24"/>
              </w:rPr>
              <w:t>str.vazduha</w:t>
            </w:r>
            <w:proofErr w:type="gramEnd"/>
            <w:r w:rsidRPr="00A52E88">
              <w:rPr>
                <w:rFonts w:ascii="Times New Roman" w:eastAsia="Calibri-Bold" w:hAnsi="Times New Roman" w:cs="Times New Roman"/>
                <w:bCs/>
                <w:color w:val="000000" w:themeColor="text1"/>
                <w:sz w:val="24"/>
                <w:szCs w:val="24"/>
              </w:rPr>
              <w:t xml:space="preserve"> [ 124 </w:t>
            </w:r>
            <w:r w:rsidRPr="00A52E88">
              <w:rPr>
                <w:rFonts w:ascii="Times New Roman" w:eastAsia="Calibri-Bold" w:hAnsi="Times New Roman" w:cs="Times New Roman"/>
                <w:bCs/>
                <w:color w:val="000000" w:themeColor="text1"/>
                <w:sz w:val="24"/>
                <w:szCs w:val="24"/>
              </w:rPr>
              <w:lastRenderedPageBreak/>
              <w:t>wet, Uk. učinak [kW] 26.69, Osetni učin [kW] 22.69</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SHR 0.85, Medij R410A, Temp. isparavanja [°C] 8.00, Pregrejanje [°C] 10.00, Br. rashl. krugova 1 , Sadržaj medija [l] 12.800</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Kada, K-50-1 1/4" Materijal Nerđajući čelik AISI 3 Dimenzija ispusnog priključka 1 1/4''</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Eliminator kapljica, PSG33 /R Okvir Nerđajući čelik AISI 304 Lamele PPTV</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Grejač</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Protok vazduha [m3/h] 4,450 Gustina [kg/m3] 1.20, Brzina vazduha [m/s] 2.06, Vazduh ulaz [°C] 18.00, Vazduh izlaz [°C] 24.00, Pad pritiska na str.vazduha [ 14, Učinak [kW] 9.14, Medij Voda, Protok medija [l/s] 0.1100, Temp. Medija - u/ Temp. Medija - izlaz [° 80.00 / 60.00, Pad pritiska na str.medija [kPa] 7.78 ,Sadržaj medija [l] 3.800</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lastRenderedPageBreak/>
              <w:t>Parni ovlaživač</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Materijal * INOX/INOX/INOX, Tip UR080HL004-4xDP085D40R0-2xUEKY40X400</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Vazduh ulaz [°C] 30.00 Vlaga - ulaz [%] 3.0 Nazivna snaga [kW] 60.000, Vazduh izlaz [°C] 30.00 Vlaga - izlaz [%] 50.0 Nazivna struja [A] 86.60,Učinak ovlaživnja [kg/h] 67.03</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Kada</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K-50-1 1/4" Materijal Nerđajući čelik AISI 3 Dimenzija ispusnog priključka 1 1/4''</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Ventilator bez spiralnog kućišta "Pl, Ventilator 130594/0Z01 ER40C-2DN.G7.1R, Protok vazduha [m3/h] 4450, Eksterni pad pritiska [Pa] 800, Frekventni pretvarač, Napajanje 3x400 V / 50 Hz Zaštita IP54, Tip FC-5,5 Maks. snaga motora [kW] 5.500 Nazivna struja [A] 13.00, Prigušivač zvuka</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Model PZ 2, Tip kulise 915-800-200</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lastRenderedPageBreak/>
              <w:t>Vrećasti filter, Class ISO16890 ePM1 80%, Tip FV 95-535mm F9</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Odsisni vazduh</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Filter, Vrećasti filter Class ISO16890 ePM2.5 65%, Tip FV 85-535mm F7</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Prigušivač zvuka, Model PZ 2, Tip kulise 915-800-200</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Ventilator bez spiralnog kućišta "Pl</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Ventilator 130596/0Z01 ER35C-2DN.D7.1R, Protok vazduha [m3/h] 4230, Eksterni pad pritiska [Pa] 400, Motor ZAH-IE2-50Hz-90-2-2.2, Zaštita IP55</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Frekventni pretvarač</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Napajanje 3x400 V / 50 Hz Zaštita IP54</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Tip FC-2,2 Maks. snaga motora [kW] 2.200 Nazivna struja [A] 5.60</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Regulacijski demper</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"Tip SER100AL02RD</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lastRenderedPageBreak/>
              <w:t>Vrsta pogona Polugom"</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Orijentaciona težina klima komore je 2000 kg</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hAnsi="Times New Roman" w:cs="Times New Roman"/>
                <w:sz w:val="24"/>
                <w:szCs w:val="24"/>
                <w:lang w:val="en-GB"/>
              </w:rPr>
            </w:pPr>
          </w:p>
        </w:tc>
        <w:tc>
          <w:tcPr>
            <w:tcW w:w="1654" w:type="dxa"/>
            <w:tcBorders>
              <w:top w:val="single" w:sz="4" w:space="0" w:color="auto"/>
              <w:left w:val="single" w:sz="4" w:space="0" w:color="auto"/>
              <w:bottom w:val="single" w:sz="4" w:space="0" w:color="auto"/>
              <w:right w:val="single" w:sz="4" w:space="0" w:color="auto"/>
            </w:tcBorders>
          </w:tcPr>
          <w:p w:rsidR="00D5725D" w:rsidRPr="00A52E88" w:rsidRDefault="00D5725D" w:rsidP="004D6045">
            <w:pPr>
              <w:jc w:val="both"/>
              <w:rPr>
                <w:rFonts w:ascii="Times New Roman" w:hAnsi="Times New Roman" w:cs="Times New Roman"/>
                <w:sz w:val="24"/>
                <w:szCs w:val="24"/>
                <w:lang w:val="en-GB"/>
              </w:rPr>
            </w:pPr>
          </w:p>
        </w:tc>
      </w:tr>
      <w:tr w:rsidR="00D5725D" w:rsidRPr="00A52E88" w:rsidTr="004D6045">
        <w:trPr>
          <w:jc w:val="center"/>
        </w:trPr>
        <w:tc>
          <w:tcPr>
            <w:tcW w:w="1440"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hAnsi="Times New Roman" w:cs="Times New Roman"/>
                <w:sz w:val="24"/>
                <w:szCs w:val="24"/>
              </w:rPr>
            </w:pPr>
            <w:r w:rsidRPr="00A52E88">
              <w:rPr>
                <w:rFonts w:ascii="Times New Roman" w:hAnsi="Times New Roman" w:cs="Times New Roman"/>
                <w:sz w:val="24"/>
                <w:szCs w:val="24"/>
              </w:rPr>
              <w:lastRenderedPageBreak/>
              <w:t>III.2</w:t>
            </w:r>
          </w:p>
        </w:tc>
        <w:tc>
          <w:tcPr>
            <w:tcW w:w="5996"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Toplotne pumpe spoljašnje VRF inverterske jedinice, proizvođač Toshiba,MMY-MAP1006HT8P-E ili ekvivalentno, sledećih teh.karakterisitika:Qhl = 28 kW/ Qgr = 31,5 kW.</w:t>
            </w:r>
          </w:p>
        </w:tc>
        <w:tc>
          <w:tcPr>
            <w:tcW w:w="3332"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Dostaviti tehničke listove (karakteristike i sertifikati)  kao dokaz traženih karakteristika.</w:t>
            </w:r>
          </w:p>
          <w:p w:rsidR="00D5725D" w:rsidRPr="00A52E88" w:rsidRDefault="00D5725D" w:rsidP="004D6045">
            <w:pPr>
              <w:jc w:val="both"/>
              <w:rPr>
                <w:rFonts w:ascii="Times New Roman" w:eastAsia="Calibri-Bold" w:hAnsi="Times New Roman" w:cs="Times New Roman"/>
                <w:bCs/>
                <w:color w:val="000000" w:themeColor="text1"/>
                <w:sz w:val="24"/>
                <w:szCs w:val="24"/>
              </w:rPr>
            </w:pP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Toplotne pumpe spoljašnje VRF inverterske jedinice, proizvođač Toshiba,MMY-MAP1006HT8P-E, sledećih teh.karakterisitika:Qhl = 28 kW/ Qgr = 31,5 kW.</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hAnsi="Times New Roman" w:cs="Times New Roman"/>
                <w:sz w:val="24"/>
                <w:szCs w:val="24"/>
                <w:lang w:val="en-GB"/>
              </w:rPr>
            </w:pPr>
          </w:p>
        </w:tc>
        <w:tc>
          <w:tcPr>
            <w:tcW w:w="1654" w:type="dxa"/>
            <w:tcBorders>
              <w:top w:val="single" w:sz="4" w:space="0" w:color="auto"/>
              <w:left w:val="single" w:sz="4" w:space="0" w:color="auto"/>
              <w:bottom w:val="single" w:sz="4" w:space="0" w:color="auto"/>
              <w:right w:val="single" w:sz="4" w:space="0" w:color="auto"/>
            </w:tcBorders>
          </w:tcPr>
          <w:p w:rsidR="00D5725D" w:rsidRPr="00A52E88" w:rsidRDefault="00D5725D" w:rsidP="004D6045">
            <w:pPr>
              <w:jc w:val="both"/>
              <w:rPr>
                <w:rFonts w:ascii="Times New Roman" w:hAnsi="Times New Roman" w:cs="Times New Roman"/>
                <w:sz w:val="24"/>
                <w:szCs w:val="24"/>
                <w:lang w:val="en-GB"/>
              </w:rPr>
            </w:pPr>
          </w:p>
        </w:tc>
      </w:tr>
      <w:tr w:rsidR="00D5725D" w:rsidRPr="00A52E88" w:rsidTr="004D6045">
        <w:trPr>
          <w:jc w:val="center"/>
        </w:trPr>
        <w:tc>
          <w:tcPr>
            <w:tcW w:w="1440"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hAnsi="Times New Roman" w:cs="Times New Roman"/>
                <w:sz w:val="24"/>
                <w:szCs w:val="24"/>
              </w:rPr>
            </w:pPr>
            <w:r w:rsidRPr="00A52E88">
              <w:rPr>
                <w:rFonts w:ascii="Times New Roman" w:hAnsi="Times New Roman" w:cs="Times New Roman"/>
                <w:sz w:val="24"/>
                <w:szCs w:val="24"/>
              </w:rPr>
              <w:t>VI.1</w:t>
            </w:r>
          </w:p>
        </w:tc>
        <w:tc>
          <w:tcPr>
            <w:tcW w:w="5996"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Solarni plocasti vertikalni kolektor VIESSMANN Vitosol 100-FM SV1F ili ekvivalentno, sa slojem apsorbera ThermProtect za automatski prekid apsrorpcije toplote pri visikim temperaturama u kolektoru, tj. sprecavanje stanja stagnacije.</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Pločasti solarni kolektor za zagrevanje potrošne vode, ogrevne vode i vode bazena preko izmjenjivača toplote kao i za proizvodnju procesne toplote.Za montažu na kosi krov i za integraciju u krov, na fasadu i za slobodnu montažu.Aluminijumski apsorber presvučen visokoselektivnim slojem.</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 xml:space="preserve">Minimalne zahtevane tehničke karakteristike i izvedba: </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1. Pločasti solarni kolektor vertikalne izvedbe</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 xml:space="preserve">2. Strujanje fluida kroz kolektor meanderskog tipa </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 xml:space="preserve">3. Kućište kolektora od aluminijuma, </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lastRenderedPageBreak/>
              <w:t xml:space="preserve">4. Tip solarnog stakla: Solarno sigurnosno staklo sa malim sadržajem gvožđa, minimalne debljine 3,2 mm. </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5. Integrisan sistem ThermProtect ili odgovarajuci za sprecavanje stanja stagnacije</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6. Međusobno spajanje kolektora u jednoj kolektorskoj grupi: spojnice od nerđajućeg čelika</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7. Moguć broj kolektora u jednoj kolektorskoj grupi: min. 6kom</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 xml:space="preserve">8. Minimalna površina apsorbera: min. 2,30 m2 </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 xml:space="preserve">9. Maksimalna dozvoljena težina punog kolektora: max.42 kg </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10. Maksimalni dozvoljeni radni pritisak: min. 6 bar</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11. Solarna apsorpcija: min. 95%</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12. Opticki stepen korisnosti: min. 81,3%</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13. Koeficijent gubitaka toplote a1 (k1)   max. 3,85 W/(m2 • K)</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14. Koeficijent gubitaka toplote a2 (k2)  max. 0,045 W/(m2 • K2)</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15. CE znak</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16. Solar Keymark prema EN12975 ili EN ISO 9806</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17. ISO 9001</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18. ISO 14001</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p>
        </w:tc>
        <w:tc>
          <w:tcPr>
            <w:tcW w:w="3332"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lastRenderedPageBreak/>
              <w:t>Dostaviti tehničke listove (karakteristike i sertifikati)  kao dokaz traženih karakteristika, i to:</w:t>
            </w:r>
          </w:p>
          <w:p w:rsidR="00D5725D" w:rsidRPr="00A52E88" w:rsidRDefault="00D5725D" w:rsidP="004D6045">
            <w:pPr>
              <w:jc w:val="both"/>
              <w:rPr>
                <w:rFonts w:ascii="Times New Roman" w:eastAsia="Calibri-Bold" w:hAnsi="Times New Roman" w:cs="Times New Roman"/>
                <w:bCs/>
                <w:color w:val="000000" w:themeColor="text1"/>
                <w:sz w:val="24"/>
                <w:szCs w:val="24"/>
              </w:rPr>
            </w:pP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Za tačke od 1. do 14.: Zvanična tehnička dokumentacija proizvođača solarnog kolektora i izveštaj o ispitivanju prema EN 12975 ili EN ISO 9806 odgovarajuće akreditovane institucije.</w:t>
            </w:r>
          </w:p>
          <w:p w:rsidR="00D5725D" w:rsidRPr="00A52E88" w:rsidRDefault="00D5725D" w:rsidP="004D6045">
            <w:pPr>
              <w:jc w:val="both"/>
              <w:rPr>
                <w:rFonts w:ascii="Times New Roman" w:eastAsia="Calibri-Bold" w:hAnsi="Times New Roman" w:cs="Times New Roman"/>
                <w:bCs/>
                <w:color w:val="000000" w:themeColor="text1"/>
                <w:sz w:val="24"/>
                <w:szCs w:val="24"/>
              </w:rPr>
            </w:pP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lastRenderedPageBreak/>
              <w:t>Za tačku 15: Izjava o usklađenosti proizvođača solarnih kolektora ili kopija CE sertifikata</w:t>
            </w:r>
          </w:p>
          <w:p w:rsidR="00D5725D" w:rsidRPr="00A52E88" w:rsidRDefault="00D5725D" w:rsidP="004D6045">
            <w:pPr>
              <w:jc w:val="both"/>
              <w:rPr>
                <w:rFonts w:ascii="Times New Roman" w:eastAsia="Calibri-Bold" w:hAnsi="Times New Roman" w:cs="Times New Roman"/>
                <w:bCs/>
                <w:color w:val="000000" w:themeColor="text1"/>
                <w:sz w:val="24"/>
                <w:szCs w:val="24"/>
              </w:rPr>
            </w:pP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Za tačku 16.: Kopija serifikata o ispunjenosti norme 12975  ili EN ISO 9806</w:t>
            </w:r>
          </w:p>
          <w:p w:rsidR="00D5725D" w:rsidRPr="00A52E88" w:rsidRDefault="00D5725D" w:rsidP="004D6045">
            <w:pPr>
              <w:jc w:val="both"/>
              <w:rPr>
                <w:rFonts w:ascii="Times New Roman" w:eastAsia="Calibri-Bold" w:hAnsi="Times New Roman" w:cs="Times New Roman"/>
                <w:bCs/>
                <w:color w:val="000000" w:themeColor="text1"/>
                <w:sz w:val="24"/>
                <w:szCs w:val="24"/>
              </w:rPr>
            </w:pP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Za tačku 17.: Kopija serifikata ISO 9001 proizvodjaca solarnih kolektora.</w:t>
            </w:r>
          </w:p>
          <w:p w:rsidR="00D5725D" w:rsidRPr="00A52E88" w:rsidRDefault="00D5725D" w:rsidP="004D6045">
            <w:pPr>
              <w:jc w:val="both"/>
              <w:rPr>
                <w:rFonts w:ascii="Times New Roman" w:eastAsia="Calibri-Bold" w:hAnsi="Times New Roman" w:cs="Times New Roman"/>
                <w:bCs/>
                <w:color w:val="000000" w:themeColor="text1"/>
                <w:sz w:val="24"/>
                <w:szCs w:val="24"/>
              </w:rPr>
            </w:pPr>
          </w:p>
          <w:p w:rsidR="00D5725D" w:rsidRPr="008C7CA7" w:rsidRDefault="00D5725D" w:rsidP="004D6045">
            <w:pPr>
              <w:jc w:val="both"/>
              <w:rPr>
                <w:rFonts w:ascii="Times New Roman" w:eastAsia="Calibri-Bold" w:hAnsi="Times New Roman" w:cs="Times New Roman"/>
                <w:bCs/>
                <w:color w:val="000000" w:themeColor="text1"/>
                <w:sz w:val="24"/>
                <w:szCs w:val="24"/>
                <w:lang w:val="sr-Latn-BA"/>
              </w:rPr>
            </w:pPr>
            <w:r w:rsidRPr="00A52E88">
              <w:rPr>
                <w:rFonts w:ascii="Times New Roman" w:eastAsia="Calibri-Bold" w:hAnsi="Times New Roman" w:cs="Times New Roman"/>
                <w:bCs/>
                <w:color w:val="000000" w:themeColor="text1"/>
                <w:sz w:val="24"/>
                <w:szCs w:val="24"/>
              </w:rPr>
              <w:t>Za tačku 18.: Kopija serifikata ISO 14001 proizvodjaca solarnih kolektora</w:t>
            </w:r>
            <w:r>
              <w:rPr>
                <w:rFonts w:ascii="Times New Roman" w:eastAsia="Calibri-Bold" w:hAnsi="Times New Roman" w:cs="Times New Roman"/>
                <w:bCs/>
                <w:color w:val="000000" w:themeColor="text1"/>
                <w:sz w:val="24"/>
                <w:szCs w:val="24"/>
              </w:rPr>
              <w:t xml:space="preserve"> I </w:t>
            </w:r>
            <w:r>
              <w:rPr>
                <w:rFonts w:ascii="Times New Roman" w:eastAsia="Calibri-Bold" w:hAnsi="Times New Roman" w:cs="Times New Roman"/>
                <w:bCs/>
                <w:color w:val="000000" w:themeColor="text1"/>
                <w:sz w:val="24"/>
                <w:szCs w:val="24"/>
                <w:lang w:val="sr-Latn-BA"/>
              </w:rPr>
              <w:t>Autorizaciju proizvođača.</w:t>
            </w:r>
          </w:p>
          <w:p w:rsidR="00D5725D" w:rsidRPr="00A52E88" w:rsidRDefault="00D5725D" w:rsidP="004D6045">
            <w:pPr>
              <w:jc w:val="both"/>
              <w:rPr>
                <w:rFonts w:ascii="Times New Roman" w:eastAsia="Calibri-Bold" w:hAnsi="Times New Roman" w:cs="Times New Roman"/>
                <w:bCs/>
                <w:color w:val="000000" w:themeColor="text1"/>
                <w:sz w:val="24"/>
                <w:szCs w:val="24"/>
              </w:rPr>
            </w:pPr>
          </w:p>
          <w:p w:rsidR="00D5725D" w:rsidRPr="00A52E88" w:rsidRDefault="00D5725D" w:rsidP="004D6045">
            <w:pPr>
              <w:jc w:val="both"/>
              <w:rPr>
                <w:rFonts w:ascii="Times New Roman" w:eastAsia="Calibri-Bold" w:hAnsi="Times New Roman" w:cs="Times New Roman"/>
                <w:bCs/>
                <w:color w:val="000000" w:themeColor="text1"/>
                <w:sz w:val="24"/>
                <w:szCs w:val="24"/>
              </w:rPr>
            </w:pP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 xml:space="preserve">Minimalne zahtevane tehničke karakteristike i izvedba: </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1. Pločasti solarni kolektor vertikalne izvedbe</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lastRenderedPageBreak/>
              <w:t xml:space="preserve">2. Strujanje fluida kroz kolektor meanderskog tipa </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 xml:space="preserve">3. Kućište kolektora od aluminijuma, </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 xml:space="preserve">4. Tip solarnog stakla: Solarno sigurnosno staklo sa malim sadržajem gvožđa, minimalne debljine 3,2 mm. </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5. Integrisan sistem ThermProtect ili odgovarajuci za sprecavanje stanja stagnacije</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6. Međusobno spajanje kolektora u jednoj kolektorskoj grupi: spojnice od nerđajućeg čelika</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7. Moguć broj kolektora u jednoj kolektorskoj grupi: min. 6kom</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 xml:space="preserve">8. Minimalna površina apsorbera: min. 2,30 m2 </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 xml:space="preserve">9. Maksimalna dozvoljena težina punog kolektora: max.42 kg </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10. Maksimalni dozvoljeni radni pritisak: min. 6 bar</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lastRenderedPageBreak/>
              <w:t>11. Solarna apsorpcija: min. 95%</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12. Opticki stepen korisnosti: min. 81,3%</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13. Koeficijent gubitaka toplote a1 (k1)   (Erp vrednost): max. 3,85 W/(m2 • K)</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14. Koeficijent gubitaka toplote a2 (k2)  (Erp vrednost): max. 0,045 W/(m2 • K2)</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15. CE znak</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16. Solar Keymark prema EN12975 ili EN ISO 9806</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17. ISO 9001</w:t>
            </w:r>
          </w:p>
          <w:p w:rsidR="00D5725D"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18. ISO 14001</w:t>
            </w:r>
          </w:p>
          <w:p w:rsidR="00D5725D" w:rsidRPr="00A52E88" w:rsidRDefault="00D5725D" w:rsidP="004D6045">
            <w:pPr>
              <w:jc w:val="both"/>
              <w:rPr>
                <w:rFonts w:ascii="Times New Roman" w:eastAsia="Calibri-Bold" w:hAnsi="Times New Roman" w:cs="Times New Roman"/>
                <w:bCs/>
                <w:color w:val="000000" w:themeColor="text1"/>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hAnsi="Times New Roman" w:cs="Times New Roman"/>
                <w:sz w:val="24"/>
                <w:szCs w:val="24"/>
                <w:lang w:val="en-GB"/>
              </w:rPr>
            </w:pPr>
          </w:p>
        </w:tc>
        <w:tc>
          <w:tcPr>
            <w:tcW w:w="1654" w:type="dxa"/>
            <w:tcBorders>
              <w:top w:val="single" w:sz="4" w:space="0" w:color="auto"/>
              <w:left w:val="single" w:sz="4" w:space="0" w:color="auto"/>
              <w:bottom w:val="single" w:sz="4" w:space="0" w:color="auto"/>
              <w:right w:val="single" w:sz="4" w:space="0" w:color="auto"/>
            </w:tcBorders>
          </w:tcPr>
          <w:p w:rsidR="00D5725D" w:rsidRPr="00A52E88" w:rsidRDefault="00D5725D" w:rsidP="004D6045">
            <w:pPr>
              <w:jc w:val="both"/>
              <w:rPr>
                <w:rFonts w:ascii="Times New Roman" w:hAnsi="Times New Roman" w:cs="Times New Roman"/>
                <w:sz w:val="24"/>
                <w:szCs w:val="24"/>
                <w:lang w:val="en-GB"/>
              </w:rPr>
            </w:pPr>
          </w:p>
        </w:tc>
      </w:tr>
      <w:tr w:rsidR="00D5725D" w:rsidRPr="00A52E88" w:rsidTr="004D6045">
        <w:trPr>
          <w:jc w:val="center"/>
        </w:trPr>
        <w:tc>
          <w:tcPr>
            <w:tcW w:w="1440"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hAnsi="Times New Roman" w:cs="Times New Roman"/>
                <w:sz w:val="24"/>
                <w:szCs w:val="24"/>
              </w:rPr>
            </w:pPr>
            <w:r w:rsidRPr="00A52E88">
              <w:rPr>
                <w:rFonts w:ascii="Times New Roman" w:hAnsi="Times New Roman" w:cs="Times New Roman"/>
                <w:sz w:val="24"/>
                <w:szCs w:val="24"/>
              </w:rPr>
              <w:lastRenderedPageBreak/>
              <w:t>VI.8</w:t>
            </w:r>
          </w:p>
        </w:tc>
        <w:tc>
          <w:tcPr>
            <w:tcW w:w="5996"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Solarna elektronska regulacija diferencijalne temperature za bivalentno zagrevanje potrošne vode ili bivalentno zagrevanje potrošne vode i vode u bazenu, odn. podršku grejanju solarnim kolektorima i uljnim/gasnim kotlovima i kotlovima na čvrsta goriva. Tip Vitosolic 200 SD4, proizvođač VIESSMANN Nemačka ili ekvivalentno</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 Za zidnu montažu.</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 xml:space="preserve"> - Sa senzorom temperature kolektora i 2 senzora temperature bojlera.</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Minimalne tehničke karakteristike:</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1. Za instalacije sa do 4 potrošača.</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lastRenderedPageBreak/>
              <w:t>2. Sa digitalnom signalizacijom temperature, bilansom učinka i dijagnostičkim sistemom.</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3. Regulacija broja obrtaja pumpi solarnog kruga preko upravljanja pulsnim paketima ili pumpama solarnog kruga s PWM ulazom</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4. Sa mogućnošću priključka za brojila količine toplote sa impulsnim izlazom i solarne ćelije.</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5. Mogućnost snimanja izmerenih vrednosti na memorijsku karticu kapaciteta do min. 2GB.</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6.  Potiskivanje dodatnog zagrevanja bojlera PTV generatorom toplote za dodatno grejanje.</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7. Korisnički tekstualni prikaz regulacije na srpskom jeziku</w:t>
            </w:r>
          </w:p>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p>
        </w:tc>
        <w:tc>
          <w:tcPr>
            <w:tcW w:w="3332"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lastRenderedPageBreak/>
              <w:t>Dostaviti tehničke listove (karakteristike i sertifikati)  kao dokaz traženih karakteristika, i to:</w:t>
            </w:r>
          </w:p>
          <w:p w:rsidR="00D5725D" w:rsidRPr="00A52E88" w:rsidRDefault="00D5725D" w:rsidP="004D6045">
            <w:pPr>
              <w:jc w:val="both"/>
              <w:rPr>
                <w:rFonts w:ascii="Times New Roman" w:eastAsia="Calibri-Bold" w:hAnsi="Times New Roman" w:cs="Times New Roman"/>
                <w:bCs/>
                <w:color w:val="000000" w:themeColor="text1"/>
                <w:sz w:val="24"/>
                <w:szCs w:val="24"/>
              </w:rPr>
            </w:pP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Za tačke od 1. do 7.: Zvanična tehnička dokumentacija proizvođača solarne regulacije.</w:t>
            </w:r>
          </w:p>
          <w:p w:rsidR="00D5725D" w:rsidRPr="00A52E88" w:rsidRDefault="00D5725D" w:rsidP="004D6045">
            <w:pPr>
              <w:jc w:val="both"/>
              <w:rPr>
                <w:rFonts w:ascii="Times New Roman" w:eastAsia="Calibri-Bold" w:hAnsi="Times New Roman" w:cs="Times New Roman"/>
                <w:bCs/>
                <w:color w:val="000000" w:themeColor="text1"/>
                <w:sz w:val="24"/>
                <w:szCs w:val="24"/>
              </w:rPr>
            </w:pP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Minimalne tehničke karakteristike:</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1. Za instalacije sa do 4 potrošača.</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2. Sa digitalnom signalizacijom temperature, bilansom učinka i dijagnostičkim sistemom.</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3. Regulacija broja obrtaja pumpi solarnog kruga preko upravljanja pulsnim paketima ili pumpama solarnog kruga s PWM ulazom</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4. Sa mogućnošću priključka za brojila količine toplote sa impulsnim izlazom i solarne ćelije.</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5. Mogućnost snimanja izmerenih vrednosti na memorijsku karticu kapaciteta do min. 2GB.</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6.  Potiskivanje dodatnog zagrevanja bojlera PTV generatorom toplote za dodatno grejanje.</w:t>
            </w:r>
          </w:p>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lastRenderedPageBreak/>
              <w:t>7. Korisnički tekstualni prikaz regulacije na srpskom jeziku</w:t>
            </w:r>
          </w:p>
          <w:p w:rsidR="00D5725D" w:rsidRPr="00A52E88" w:rsidRDefault="00D5725D" w:rsidP="004D6045">
            <w:pPr>
              <w:jc w:val="both"/>
              <w:rPr>
                <w:rFonts w:ascii="Times New Roman" w:eastAsia="Calibri-Bold" w:hAnsi="Times New Roman" w:cs="Times New Roman"/>
                <w:bCs/>
                <w:color w:val="000000" w:themeColor="text1"/>
                <w:sz w:val="24"/>
                <w:szCs w:val="24"/>
              </w:rPr>
            </w:pPr>
          </w:p>
          <w:p w:rsidR="00D5725D" w:rsidRPr="00A52E88" w:rsidRDefault="00D5725D" w:rsidP="004D6045">
            <w:pPr>
              <w:jc w:val="both"/>
              <w:rPr>
                <w:rFonts w:ascii="Times New Roman" w:eastAsia="Calibri-Bold" w:hAnsi="Times New Roman" w:cs="Times New Roman"/>
                <w:bCs/>
                <w:color w:val="000000" w:themeColor="text1"/>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hAnsi="Times New Roman" w:cs="Times New Roman"/>
                <w:sz w:val="24"/>
                <w:szCs w:val="24"/>
                <w:lang w:val="en-GB"/>
              </w:rPr>
            </w:pPr>
          </w:p>
        </w:tc>
        <w:tc>
          <w:tcPr>
            <w:tcW w:w="1654" w:type="dxa"/>
            <w:tcBorders>
              <w:top w:val="single" w:sz="4" w:space="0" w:color="auto"/>
              <w:left w:val="single" w:sz="4" w:space="0" w:color="auto"/>
              <w:bottom w:val="single" w:sz="4" w:space="0" w:color="auto"/>
              <w:right w:val="single" w:sz="4" w:space="0" w:color="auto"/>
            </w:tcBorders>
          </w:tcPr>
          <w:p w:rsidR="00D5725D" w:rsidRPr="00A52E88" w:rsidRDefault="00D5725D" w:rsidP="004D6045">
            <w:pPr>
              <w:jc w:val="both"/>
              <w:rPr>
                <w:rFonts w:ascii="Times New Roman" w:hAnsi="Times New Roman" w:cs="Times New Roman"/>
                <w:sz w:val="24"/>
                <w:szCs w:val="24"/>
                <w:lang w:val="en-GB"/>
              </w:rPr>
            </w:pPr>
          </w:p>
        </w:tc>
      </w:tr>
      <w:tr w:rsidR="00D5725D" w:rsidRPr="00A52E88" w:rsidTr="004D6045">
        <w:trPr>
          <w:jc w:val="center"/>
        </w:trPr>
        <w:tc>
          <w:tcPr>
            <w:tcW w:w="1440"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hAnsi="Times New Roman" w:cs="Times New Roman"/>
                <w:sz w:val="24"/>
                <w:szCs w:val="24"/>
              </w:rPr>
            </w:pPr>
            <w:r w:rsidRPr="00A52E88">
              <w:rPr>
                <w:rFonts w:ascii="Times New Roman" w:hAnsi="Times New Roman" w:cs="Times New Roman"/>
                <w:sz w:val="24"/>
                <w:szCs w:val="24"/>
              </w:rPr>
              <w:lastRenderedPageBreak/>
              <w:t>VI.12</w:t>
            </w:r>
          </w:p>
        </w:tc>
        <w:tc>
          <w:tcPr>
            <w:tcW w:w="5996"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Solarna pumpna grupa sa dva ogranka Solar-divicon PS 10, Proizvođač VIESSMANN Nemačka ili ekvivalentno,  sa visokoefikasnom cirkulacionom pumpom sa promenjivim brojem obrtaja. Ukljucuje i merac protoka, odvajac vazduha, armaturu za dopunu, zaporne i nepovratne ventile, manometar, termometre, ventil sigurnosti, komplet izolovana..</w:t>
            </w:r>
          </w:p>
        </w:tc>
        <w:tc>
          <w:tcPr>
            <w:tcW w:w="3332"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Dostaviti tehničke listove (karakteristike i sertifikati)  kao dokaz traženih karakteristika.</w:t>
            </w:r>
          </w:p>
          <w:p w:rsidR="00D5725D" w:rsidRPr="00A52E88" w:rsidRDefault="00D5725D" w:rsidP="004D6045">
            <w:pPr>
              <w:jc w:val="both"/>
              <w:rPr>
                <w:rFonts w:ascii="Times New Roman" w:eastAsia="Calibri-Bold" w:hAnsi="Times New Roman" w:cs="Times New Roman"/>
                <w:bCs/>
                <w:color w:val="000000" w:themeColor="text1"/>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D5725D" w:rsidRPr="00A52E88" w:rsidRDefault="00D5725D" w:rsidP="004D6045">
            <w:pPr>
              <w:jc w:val="both"/>
              <w:rPr>
                <w:rFonts w:ascii="Times New Roman" w:hAnsi="Times New Roman" w:cs="Times New Roman"/>
                <w:sz w:val="24"/>
                <w:szCs w:val="24"/>
                <w:lang w:val="en-GB"/>
              </w:rPr>
            </w:pPr>
          </w:p>
        </w:tc>
        <w:tc>
          <w:tcPr>
            <w:tcW w:w="1654" w:type="dxa"/>
            <w:tcBorders>
              <w:top w:val="single" w:sz="4" w:space="0" w:color="auto"/>
              <w:left w:val="single" w:sz="4" w:space="0" w:color="auto"/>
              <w:bottom w:val="single" w:sz="4" w:space="0" w:color="auto"/>
              <w:right w:val="single" w:sz="4" w:space="0" w:color="auto"/>
            </w:tcBorders>
          </w:tcPr>
          <w:p w:rsidR="00D5725D" w:rsidRPr="00A52E88" w:rsidRDefault="00D5725D" w:rsidP="004D6045">
            <w:pPr>
              <w:jc w:val="both"/>
              <w:rPr>
                <w:rFonts w:ascii="Times New Roman" w:hAnsi="Times New Roman" w:cs="Times New Roman"/>
                <w:sz w:val="24"/>
                <w:szCs w:val="24"/>
                <w:lang w:val="en-GB"/>
              </w:rPr>
            </w:pPr>
          </w:p>
        </w:tc>
      </w:tr>
    </w:tbl>
    <w:p w:rsidR="00D5725D" w:rsidRPr="00A52E88" w:rsidRDefault="00D5725D" w:rsidP="00D5725D">
      <w:pPr>
        <w:rPr>
          <w:rFonts w:ascii="Times New Roman" w:hAnsi="Times New Roman" w:cs="Times New Roman"/>
          <w:sz w:val="24"/>
          <w:szCs w:val="24"/>
        </w:rPr>
      </w:pPr>
    </w:p>
    <w:p w:rsidR="00257DFD" w:rsidRDefault="00257DFD"/>
    <w:p w:rsidR="00B65F41" w:rsidRPr="009C2974" w:rsidRDefault="00B65F41" w:rsidP="00B65F41">
      <w:pPr>
        <w:keepNext/>
        <w:spacing w:after="120" w:line="240" w:lineRule="auto"/>
        <w:ind w:left="357"/>
        <w:jc w:val="both"/>
        <w:rPr>
          <w:rFonts w:ascii="Times New Roman" w:eastAsia="Times New Roman" w:hAnsi="Times New Roman" w:cs="Times New Roman"/>
          <w:b/>
          <w:bCs/>
          <w:iCs/>
          <w:sz w:val="24"/>
          <w:szCs w:val="24"/>
          <w:u w:val="single"/>
          <w:lang w:val="sr-Cyrl-RS"/>
        </w:rPr>
      </w:pPr>
      <w:r w:rsidRPr="009C2974">
        <w:rPr>
          <w:rFonts w:ascii="Times New Roman" w:eastAsia="Times New Roman" w:hAnsi="Times New Roman" w:cs="Times New Roman"/>
          <w:b/>
          <w:bCs/>
          <w:iCs/>
          <w:sz w:val="24"/>
          <w:szCs w:val="24"/>
          <w:u w:val="single"/>
          <w:lang w:val="sr-Cyrl-RS"/>
        </w:rPr>
        <w:t xml:space="preserve">Упутство за попуњавање обрасца о произвођачима материјала и опреме: </w:t>
      </w:r>
    </w:p>
    <w:p w:rsidR="00B65F41" w:rsidRPr="009C2974" w:rsidRDefault="00B65F41" w:rsidP="00B65F41">
      <w:pPr>
        <w:tabs>
          <w:tab w:val="left" w:pos="90"/>
        </w:tabs>
        <w:suppressAutoHyphens/>
        <w:spacing w:after="0" w:line="100" w:lineRule="atLeast"/>
        <w:jc w:val="both"/>
        <w:rPr>
          <w:rFonts w:ascii="Times New Roman" w:eastAsia="Arial Unicode MS" w:hAnsi="Times New Roman" w:cs="Times New Roman"/>
          <w:bCs/>
          <w:iCs/>
          <w:kern w:val="1"/>
          <w:sz w:val="24"/>
          <w:szCs w:val="24"/>
          <w:lang w:val="sr-Cyrl-RS" w:eastAsia="ar-SA"/>
        </w:rPr>
      </w:pPr>
      <w:r w:rsidRPr="009C2974">
        <w:rPr>
          <w:rFonts w:ascii="Times New Roman" w:eastAsia="Arial Unicode MS" w:hAnsi="Times New Roman" w:cs="Times New Roman"/>
          <w:bCs/>
          <w:iCs/>
          <w:kern w:val="1"/>
          <w:sz w:val="24"/>
          <w:szCs w:val="24"/>
          <w:lang w:val="sr-Cyrl-RS" w:eastAsia="ar-SA"/>
        </w:rPr>
        <w:tab/>
        <w:t>Понуђач треба да попун</w:t>
      </w:r>
      <w:r w:rsidRPr="009C2974">
        <w:rPr>
          <w:rFonts w:ascii="Times New Roman" w:eastAsia="Arial Unicode MS" w:hAnsi="Times New Roman" w:cs="Times New Roman"/>
          <w:bCs/>
          <w:iCs/>
          <w:kern w:val="1"/>
          <w:sz w:val="24"/>
          <w:szCs w:val="24"/>
          <w:lang w:val="sr-Cyrl-CS" w:eastAsia="ar-SA"/>
        </w:rPr>
        <w:t>и</w:t>
      </w:r>
      <w:r w:rsidRPr="009C2974">
        <w:rPr>
          <w:rFonts w:ascii="Times New Roman" w:eastAsia="Arial Unicode MS" w:hAnsi="Times New Roman" w:cs="Times New Roman"/>
          <w:bCs/>
          <w:iCs/>
          <w:kern w:val="1"/>
          <w:sz w:val="24"/>
          <w:szCs w:val="24"/>
          <w:lang w:val="sr-Cyrl-RS" w:eastAsia="ar-SA"/>
        </w:rPr>
        <w:t xml:space="preserve"> образац о произвођачима материјала и опреме </w:t>
      </w:r>
      <w:r w:rsidRPr="009C2974">
        <w:rPr>
          <w:rFonts w:ascii="Times New Roman" w:eastAsia="Arial Unicode MS" w:hAnsi="Times New Roman" w:cs="Times New Roman"/>
          <w:bCs/>
          <w:iCs/>
          <w:kern w:val="1"/>
          <w:sz w:val="24"/>
          <w:szCs w:val="24"/>
          <w:lang w:val="sr-Cyrl-CS" w:eastAsia="ar-SA"/>
        </w:rPr>
        <w:t>на следећи начин</w:t>
      </w:r>
      <w:r w:rsidRPr="009C2974">
        <w:rPr>
          <w:rFonts w:ascii="Times New Roman" w:eastAsia="Arial Unicode MS" w:hAnsi="Times New Roman" w:cs="Times New Roman"/>
          <w:bCs/>
          <w:iCs/>
          <w:kern w:val="1"/>
          <w:sz w:val="24"/>
          <w:szCs w:val="24"/>
          <w:lang w:val="sr-Cyrl-RS" w:eastAsia="ar-SA"/>
        </w:rPr>
        <w:t>:</w:t>
      </w:r>
    </w:p>
    <w:p w:rsidR="00B65F41" w:rsidRPr="009C2974" w:rsidRDefault="00B65F41" w:rsidP="00B65F41">
      <w:pPr>
        <w:tabs>
          <w:tab w:val="left" w:pos="90"/>
        </w:tabs>
        <w:suppressAutoHyphens/>
        <w:spacing w:after="0" w:line="100" w:lineRule="atLeast"/>
        <w:jc w:val="both"/>
        <w:rPr>
          <w:rFonts w:ascii="Times New Roman" w:eastAsia="Arial Unicode MS" w:hAnsi="Times New Roman" w:cs="Times New Roman"/>
          <w:bCs/>
          <w:iCs/>
          <w:kern w:val="1"/>
          <w:sz w:val="24"/>
          <w:szCs w:val="24"/>
          <w:lang w:val="sr-Cyrl-RS" w:eastAsia="ar-SA"/>
        </w:rPr>
      </w:pPr>
      <w:r w:rsidRPr="009C2974">
        <w:rPr>
          <w:rFonts w:ascii="Times New Roman" w:eastAsia="Arial Unicode MS" w:hAnsi="Times New Roman" w:cs="Times New Roman"/>
          <w:bCs/>
          <w:iCs/>
          <w:kern w:val="1"/>
          <w:sz w:val="24"/>
          <w:szCs w:val="24"/>
          <w:lang w:val="sr-Cyrl-CS" w:eastAsia="ar-SA"/>
        </w:rPr>
        <w:t>У колони 4. (Произвођачи) унети име произвођача материјала/опреме за коју је дата цена у обрасцу структуре цена.</w:t>
      </w:r>
    </w:p>
    <w:p w:rsidR="00B65F41" w:rsidRPr="009C2974" w:rsidRDefault="00B65F41" w:rsidP="00B65F41">
      <w:pPr>
        <w:tabs>
          <w:tab w:val="left" w:pos="90"/>
        </w:tabs>
        <w:suppressAutoHyphens/>
        <w:spacing w:after="0" w:line="100" w:lineRule="atLeast"/>
        <w:jc w:val="both"/>
        <w:rPr>
          <w:rFonts w:ascii="Times New Roman" w:eastAsia="Arial Unicode MS" w:hAnsi="Times New Roman" w:cs="Times New Roman"/>
          <w:bCs/>
          <w:iCs/>
          <w:kern w:val="1"/>
          <w:sz w:val="24"/>
          <w:szCs w:val="24"/>
          <w:lang w:val="sr-Cyrl-RS" w:eastAsia="ar-SA"/>
        </w:rPr>
      </w:pPr>
      <w:r w:rsidRPr="009C2974">
        <w:rPr>
          <w:rFonts w:ascii="Times New Roman" w:eastAsia="Arial Unicode MS" w:hAnsi="Times New Roman" w:cs="Times New Roman"/>
          <w:bCs/>
          <w:iCs/>
          <w:kern w:val="1"/>
          <w:sz w:val="24"/>
          <w:szCs w:val="24"/>
          <w:lang w:val="sr-Cyrl-CS" w:eastAsia="ar-SA"/>
        </w:rPr>
        <w:t>У колони 5. (Модел) унети име модел/тип материјала/опреме за коју је дата цена у обрасцу структуре цена и за исти приложити технички лист у свему у складу са условима конкурсне документације. На техничком листу мора бити уписана веза са овим обрасцем односно редни број из прве колоне. Из садржаја техничког листа морају се на недвосмислен начин утврдити наведени критеријуми.</w:t>
      </w:r>
    </w:p>
    <w:p w:rsidR="00B65F41" w:rsidRPr="009C2974" w:rsidRDefault="00B65F41" w:rsidP="00B65F41">
      <w:pPr>
        <w:spacing w:after="0" w:line="240" w:lineRule="auto"/>
        <w:jc w:val="both"/>
        <w:rPr>
          <w:rFonts w:ascii="Times New Roman" w:eastAsia="Times New Roman" w:hAnsi="Times New Roman" w:cs="Times New Roman"/>
          <w:sz w:val="24"/>
          <w:szCs w:val="24"/>
          <w:lang w:val="en-GB"/>
        </w:rPr>
      </w:pPr>
    </w:p>
    <w:tbl>
      <w:tblPr>
        <w:tblW w:w="0" w:type="auto"/>
        <w:jc w:val="center"/>
        <w:tblLayout w:type="fixed"/>
        <w:tblLook w:val="0000" w:firstRow="0" w:lastRow="0" w:firstColumn="0" w:lastColumn="0" w:noHBand="0" w:noVBand="0"/>
      </w:tblPr>
      <w:tblGrid>
        <w:gridCol w:w="3080"/>
        <w:gridCol w:w="3068"/>
        <w:gridCol w:w="3094"/>
      </w:tblGrid>
      <w:tr w:rsidR="00B65F41" w:rsidRPr="009C2974" w:rsidTr="00A632A7">
        <w:trPr>
          <w:jc w:val="center"/>
        </w:trPr>
        <w:tc>
          <w:tcPr>
            <w:tcW w:w="3080" w:type="dxa"/>
            <w:shd w:val="clear" w:color="auto" w:fill="auto"/>
            <w:vAlign w:val="center"/>
          </w:tcPr>
          <w:p w:rsidR="00B65F41" w:rsidRPr="009C2974" w:rsidRDefault="00B65F41" w:rsidP="00A632A7">
            <w:pPr>
              <w:suppressAutoHyphens/>
              <w:spacing w:after="120" w:line="100" w:lineRule="atLeast"/>
              <w:jc w:val="center"/>
              <w:rPr>
                <w:rFonts w:ascii="Times New Roman" w:eastAsia="Arial Unicode MS" w:hAnsi="Times New Roman" w:cs="Times New Roman"/>
                <w:kern w:val="1"/>
                <w:sz w:val="24"/>
                <w:szCs w:val="24"/>
                <w:lang w:val="en-GB" w:eastAsia="ar-SA"/>
              </w:rPr>
            </w:pPr>
            <w:r w:rsidRPr="009C2974">
              <w:rPr>
                <w:rFonts w:ascii="Times New Roman" w:eastAsia="Arial Unicode MS" w:hAnsi="Times New Roman" w:cs="Times New Roman"/>
                <w:kern w:val="1"/>
                <w:sz w:val="24"/>
                <w:szCs w:val="24"/>
                <w:lang w:val="sr-Cyrl-RS" w:eastAsia="ar-SA"/>
              </w:rPr>
              <w:t>Датум</w:t>
            </w:r>
            <w:r w:rsidRPr="009C2974">
              <w:rPr>
                <w:rFonts w:ascii="Times New Roman" w:eastAsia="Arial Unicode MS" w:hAnsi="Times New Roman" w:cs="Times New Roman"/>
                <w:kern w:val="1"/>
                <w:sz w:val="24"/>
                <w:szCs w:val="24"/>
                <w:lang w:val="en-GB" w:eastAsia="ar-SA"/>
              </w:rPr>
              <w:t>:</w:t>
            </w:r>
          </w:p>
        </w:tc>
        <w:tc>
          <w:tcPr>
            <w:tcW w:w="3068" w:type="dxa"/>
            <w:shd w:val="clear" w:color="auto" w:fill="auto"/>
            <w:vAlign w:val="center"/>
          </w:tcPr>
          <w:p w:rsidR="00B65F41" w:rsidRPr="009C2974" w:rsidRDefault="00B65F41" w:rsidP="00A632A7">
            <w:pPr>
              <w:suppressAutoHyphens/>
              <w:spacing w:after="120" w:line="100" w:lineRule="atLeast"/>
              <w:jc w:val="center"/>
              <w:rPr>
                <w:rFonts w:ascii="Times New Roman" w:eastAsia="Arial Unicode MS" w:hAnsi="Times New Roman" w:cs="Times New Roman"/>
                <w:kern w:val="1"/>
                <w:sz w:val="24"/>
                <w:szCs w:val="24"/>
                <w:lang w:val="en-GB" w:eastAsia="ar-SA"/>
              </w:rPr>
            </w:pPr>
          </w:p>
        </w:tc>
        <w:tc>
          <w:tcPr>
            <w:tcW w:w="3094" w:type="dxa"/>
            <w:shd w:val="clear" w:color="auto" w:fill="auto"/>
            <w:vAlign w:val="center"/>
          </w:tcPr>
          <w:p w:rsidR="00B65F41" w:rsidRPr="009C2974" w:rsidRDefault="00B65F41" w:rsidP="00A632A7">
            <w:pPr>
              <w:suppressAutoHyphens/>
              <w:spacing w:after="120" w:line="100" w:lineRule="atLeast"/>
              <w:jc w:val="center"/>
              <w:rPr>
                <w:rFonts w:ascii="Times New Roman" w:eastAsia="Arial Unicode MS" w:hAnsi="Times New Roman" w:cs="Times New Roman"/>
                <w:kern w:val="1"/>
                <w:sz w:val="24"/>
                <w:szCs w:val="24"/>
                <w:lang w:val="sr-Cyrl-RS" w:eastAsia="ar-SA"/>
              </w:rPr>
            </w:pPr>
            <w:r w:rsidRPr="009C2974">
              <w:rPr>
                <w:rFonts w:ascii="Times New Roman" w:eastAsia="Arial Unicode MS" w:hAnsi="Times New Roman" w:cs="Times New Roman"/>
                <w:kern w:val="1"/>
                <w:sz w:val="24"/>
                <w:szCs w:val="24"/>
                <w:lang w:val="sr-Cyrl-RS" w:eastAsia="ar-SA"/>
              </w:rPr>
              <w:t>Потпис овлашћеног лица:</w:t>
            </w:r>
          </w:p>
        </w:tc>
      </w:tr>
      <w:tr w:rsidR="00B65F41" w:rsidRPr="009C2974" w:rsidTr="00A632A7">
        <w:trPr>
          <w:jc w:val="center"/>
        </w:trPr>
        <w:tc>
          <w:tcPr>
            <w:tcW w:w="3080" w:type="dxa"/>
            <w:tcBorders>
              <w:bottom w:val="single" w:sz="4" w:space="0" w:color="000000"/>
            </w:tcBorders>
            <w:shd w:val="clear" w:color="auto" w:fill="auto"/>
          </w:tcPr>
          <w:p w:rsidR="00B65F41" w:rsidRPr="009C2974" w:rsidRDefault="00B65F41" w:rsidP="00A632A7">
            <w:pPr>
              <w:suppressAutoHyphens/>
              <w:snapToGrid w:val="0"/>
              <w:spacing w:after="120" w:line="100" w:lineRule="atLeast"/>
              <w:jc w:val="both"/>
              <w:rPr>
                <w:rFonts w:ascii="Times New Roman" w:eastAsia="Arial Unicode MS" w:hAnsi="Times New Roman" w:cs="Times New Roman"/>
                <w:kern w:val="1"/>
                <w:sz w:val="24"/>
                <w:szCs w:val="24"/>
                <w:lang w:val="en-GB" w:eastAsia="ar-SA"/>
              </w:rPr>
            </w:pPr>
          </w:p>
        </w:tc>
        <w:tc>
          <w:tcPr>
            <w:tcW w:w="3068" w:type="dxa"/>
            <w:shd w:val="clear" w:color="auto" w:fill="auto"/>
          </w:tcPr>
          <w:p w:rsidR="00B65F41" w:rsidRPr="009C2974" w:rsidRDefault="00B65F41" w:rsidP="00A632A7">
            <w:pPr>
              <w:suppressAutoHyphens/>
              <w:snapToGrid w:val="0"/>
              <w:spacing w:after="120" w:line="100" w:lineRule="atLeast"/>
              <w:jc w:val="both"/>
              <w:rPr>
                <w:rFonts w:ascii="Times New Roman" w:eastAsia="Arial Unicode MS" w:hAnsi="Times New Roman" w:cs="Times New Roman"/>
                <w:kern w:val="1"/>
                <w:sz w:val="24"/>
                <w:szCs w:val="24"/>
                <w:lang w:val="en-GB" w:eastAsia="ar-SA"/>
              </w:rPr>
            </w:pPr>
          </w:p>
        </w:tc>
        <w:tc>
          <w:tcPr>
            <w:tcW w:w="3094" w:type="dxa"/>
            <w:tcBorders>
              <w:bottom w:val="single" w:sz="4" w:space="0" w:color="000000"/>
            </w:tcBorders>
            <w:shd w:val="clear" w:color="auto" w:fill="auto"/>
          </w:tcPr>
          <w:p w:rsidR="00B65F41" w:rsidRPr="009C2974" w:rsidRDefault="00B65F41" w:rsidP="00A632A7">
            <w:pPr>
              <w:suppressAutoHyphens/>
              <w:snapToGrid w:val="0"/>
              <w:spacing w:after="120" w:line="100" w:lineRule="atLeast"/>
              <w:jc w:val="both"/>
              <w:rPr>
                <w:rFonts w:ascii="Times New Roman" w:eastAsia="Arial Unicode MS" w:hAnsi="Times New Roman" w:cs="Times New Roman"/>
                <w:kern w:val="1"/>
                <w:sz w:val="24"/>
                <w:szCs w:val="24"/>
                <w:lang w:val="en-GB" w:eastAsia="ar-SA"/>
              </w:rPr>
            </w:pPr>
          </w:p>
        </w:tc>
      </w:tr>
    </w:tbl>
    <w:p w:rsidR="00B65F41" w:rsidRDefault="00B65F41">
      <w:bookmarkStart w:id="6" w:name="_GoBack"/>
      <w:bookmarkEnd w:id="6"/>
    </w:p>
    <w:sectPr w:rsidR="00B65F41" w:rsidSect="0064162C">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Bold">
    <w:altName w:val="Yu Gothic UI"/>
    <w:panose1 w:val="00000000000000000000"/>
    <w:charset w:val="80"/>
    <w:family w:val="auto"/>
    <w:notTrueType/>
    <w:pitch w:val="default"/>
    <w:sig w:usb0="00000000" w:usb1="08070000" w:usb2="00000010" w:usb3="00000000" w:csb0="00020000" w:csb1="00000000"/>
  </w:font>
  <w:font w:name="TimesNewRomanPSMT">
    <w:altName w:val="Yu Gothic"/>
    <w:panose1 w:val="00000000000000000000"/>
    <w:charset w:val="80"/>
    <w:family w:val="auto"/>
    <w:notTrueType/>
    <w:pitch w:val="default"/>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25D"/>
    <w:rsid w:val="00257DFD"/>
    <w:rsid w:val="00B65F41"/>
    <w:rsid w:val="00D572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8E4AC"/>
  <w15:chartTrackingRefBased/>
  <w15:docId w15:val="{3BAF02BF-AB16-450B-BA22-9B8184ED9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725D"/>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38</Pages>
  <Words>7804</Words>
  <Characters>44483</Characters>
  <Application>Microsoft Office Word</Application>
  <DocSecurity>0</DocSecurity>
  <Lines>370</Lines>
  <Paragraphs>104</Paragraphs>
  <ScaleCrop>false</ScaleCrop>
  <Company>PIMO</Company>
  <LinksUpToDate>false</LinksUpToDate>
  <CharactersWithSpaces>52183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Vuk Stanković</dc:creator>
  <cp:keywords/>
  <dc:description/>
  <cp:lastModifiedBy>Milan Krneta</cp:lastModifiedBy>
  <cp:revision>3</cp:revision>
  <dcterms:created xsi:type="dcterms:W3CDTF">2022-02-24T14:22:00Z</dcterms:created>
  <dcterms:modified xsi:type="dcterms:W3CDTF">2022-02-25T07:55:00Z</dcterms:modified>
</cp:coreProperties>
</file>